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61DAD" w:rsidP="0006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75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7542">
              <w:rPr>
                <w:rFonts w:ascii="Times New Roman" w:hAnsi="Times New Roman" w:cs="Times New Roman"/>
                <w:sz w:val="24"/>
                <w:szCs w:val="24"/>
              </w:rPr>
              <w:t>января 2021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E75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E5027F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B24A95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E5027F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27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06751B" w:rsidP="0027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Василенко Марина Юрьевна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FA56C1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000657" w:rsidRDefault="003E7542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Леонтьева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отделом экономики, прогнозирования и предпринимательства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FA56C1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FA56C1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D7FED" w:rsidRPr="005D50D6" w:rsidRDefault="003E7542" w:rsidP="00D61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3E7542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перечень муниципального имущества Мошенского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03B9B" w:rsidRPr="002663F9" w:rsidTr="00FA56C1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503B9B" w:rsidRDefault="00503B9B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96" w:type="dxa"/>
            <w:gridSpan w:val="5"/>
          </w:tcPr>
          <w:p w:rsidR="003E7542" w:rsidRPr="00275956" w:rsidRDefault="003E7542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3E7542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постановление Администрации Мошенского муниципального района от 25.11.2009 № 760</w:t>
            </w: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3E7542" w:rsidRPr="002663F9" w:rsidTr="00FA56C1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3E7542" w:rsidRDefault="003E7542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96" w:type="dxa"/>
            <w:gridSpan w:val="5"/>
          </w:tcPr>
          <w:p w:rsidR="003E7542" w:rsidRPr="00503B9B" w:rsidRDefault="003E7542" w:rsidP="003E754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3E7542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постановление Администрации Мошенского муниципального района от 25.09.2009 № 627</w:t>
            </w: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3E7542" w:rsidRPr="002663F9" w:rsidTr="00FA56C1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3E7542" w:rsidRDefault="003E7542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196" w:type="dxa"/>
            <w:gridSpan w:val="5"/>
          </w:tcPr>
          <w:p w:rsidR="003E7542" w:rsidRPr="003E7542" w:rsidRDefault="003E7542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</w:t>
            </w:r>
            <w:r w:rsidRPr="003E7542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Об утверждении Положения о порядке и условиях предоставления в аренду муниципального имущества, включенного в перечень муниципального имущества Мошенского муниципального района,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физическим лицам, применяющим специальный налоговый режим «Налог на профессиональный доход</w:t>
            </w: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25F" w:rsidRPr="00D55144" w:rsidTr="00FA56C1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107325" w:rsidRDefault="00107325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3E7542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О внесении изменений в перечень муниципального имущества Мошенского муниципального района, свободного от прав третьих лиц (за исключением </w:t>
            </w:r>
            <w:r w:rsidRPr="003E7542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lastRenderedPageBreak/>
              <w:t>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4868BD" w:rsidRDefault="006C54E7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07325">
              <w:rPr>
                <w:rFonts w:ascii="Times New Roman" w:hAnsi="Times New Roman" w:cs="Times New Roman"/>
                <w:sz w:val="28"/>
              </w:rPr>
              <w:t>Леонтьева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сообщила, что проект постановления </w:t>
            </w:r>
            <w:r w:rsidR="00503B9B" w:rsidRPr="00E31B2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07325" w:rsidRPr="003E7542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перечень муниципального имущества Мошенского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503B9B" w:rsidRPr="006B5CB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рассматривается в рамках оценки регулирующего воздействия. Проект постановления разработан с целью </w:t>
            </w:r>
            <w:r w:rsidR="00107325">
              <w:rPr>
                <w:rFonts w:ascii="Times New Roman" w:hAnsi="Times New Roman" w:cs="Times New Roman"/>
                <w:sz w:val="28"/>
              </w:rPr>
              <w:t>актуализации муниципального имущества Мошенского муниципального района в соответствии с потребностями субъектов малого и среднего предпринимательства Проект постановления основан на нормах федерального законодательства</w:t>
            </w:r>
            <w:r w:rsidR="00837F10">
              <w:rPr>
                <w:rFonts w:ascii="Times New Roman" w:hAnsi="Times New Roman" w:cs="Times New Roman"/>
                <w:sz w:val="28"/>
              </w:rPr>
              <w:t>.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  </w:t>
            </w:r>
          </w:p>
          <w:p w:rsidR="00DF6914" w:rsidRPr="004A2504" w:rsidRDefault="00000657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FA56C1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5F5949" w:rsidRPr="002306D1" w:rsidRDefault="00503B9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</w:p>
        </w:tc>
      </w:tr>
      <w:tr w:rsidR="00503B9B" w:rsidRPr="00D55144" w:rsidTr="00FA56C1">
        <w:tc>
          <w:tcPr>
            <w:tcW w:w="1951" w:type="dxa"/>
            <w:gridSpan w:val="2"/>
          </w:tcPr>
          <w:p w:rsidR="00503B9B" w:rsidRPr="00D55144" w:rsidRDefault="00503B9B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107325" w:rsidRDefault="00107325" w:rsidP="0050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3E7542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постановление Администрации Мошенского муниципального района от 25.11.2009 № 760</w:t>
            </w: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503B9B" w:rsidRDefault="00503B9B" w:rsidP="0050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07325">
              <w:rPr>
                <w:rFonts w:ascii="Times New Roman" w:hAnsi="Times New Roman" w:cs="Times New Roman"/>
                <w:sz w:val="28"/>
              </w:rPr>
              <w:t>Леонтьева</w:t>
            </w:r>
            <w:r w:rsidR="00837F10">
              <w:rPr>
                <w:rFonts w:ascii="Times New Roman" w:hAnsi="Times New Roman" w:cs="Times New Roman"/>
                <w:sz w:val="28"/>
              </w:rPr>
              <w:t xml:space="preserve"> сообщила, что проект </w:t>
            </w:r>
            <w:r w:rsidR="00107325" w:rsidRPr="003E7542">
              <w:rPr>
                <w:rFonts w:ascii="Times New Roman" w:hAnsi="Times New Roman" w:cs="Times New Roman"/>
                <w:sz w:val="28"/>
                <w:szCs w:val="28"/>
              </w:rPr>
              <w:t>постановления Администрации Мошенского муниципального района «</w:t>
            </w:r>
            <w:r w:rsidR="00107325" w:rsidRPr="003E7542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постановление Администрации Мошенского муниципального района от 25.11.2009 № 760</w:t>
            </w:r>
            <w:r w:rsidR="00107325" w:rsidRPr="003E75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37F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7F10">
              <w:rPr>
                <w:rFonts w:ascii="Times New Roman" w:hAnsi="Times New Roman" w:cs="Times New Roman"/>
                <w:sz w:val="28"/>
              </w:rPr>
              <w:t>рассматривается в рамках оценки регулирующего воздействия. Проект п</w:t>
            </w:r>
            <w:r w:rsidR="009F292F">
              <w:rPr>
                <w:rFonts w:ascii="Times New Roman" w:hAnsi="Times New Roman" w:cs="Times New Roman"/>
                <w:sz w:val="28"/>
              </w:rPr>
              <w:t>остановления разработан в соответствии со статьей 179 Бюджетного кодекса Российской Федерации.</w:t>
            </w:r>
          </w:p>
          <w:p w:rsidR="00503B9B" w:rsidRDefault="00503B9B" w:rsidP="0050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03B9B" w:rsidRPr="00D55144" w:rsidTr="00FA56C1">
        <w:tc>
          <w:tcPr>
            <w:tcW w:w="1951" w:type="dxa"/>
            <w:gridSpan w:val="2"/>
          </w:tcPr>
          <w:p w:rsidR="00503B9B" w:rsidRPr="00D55144" w:rsidRDefault="00503B9B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503B9B" w:rsidRDefault="00837F10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</w:p>
        </w:tc>
      </w:tr>
      <w:tr w:rsidR="00107325" w:rsidRPr="00D55144" w:rsidTr="00FA56C1">
        <w:tc>
          <w:tcPr>
            <w:tcW w:w="1951" w:type="dxa"/>
            <w:gridSpan w:val="2"/>
          </w:tcPr>
          <w:p w:rsidR="00107325" w:rsidRPr="00D55144" w:rsidRDefault="00107325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107325" w:rsidRDefault="009F292F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3E7542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постановление Администрации Мошенского муниципального района от 25.09.2009 № 627</w:t>
            </w: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9F292F" w:rsidRDefault="009F292F" w:rsidP="009F2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 xml:space="preserve">Леонтьева сообщила, что проект </w:t>
            </w: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постановления Администрации Мошенского муниципального района «</w:t>
            </w:r>
            <w:r w:rsidRPr="003E7542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постановление Администрации Мошенского муниципального района от 25.09.2009 № 627</w:t>
            </w: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рассматривается в рамках оценки регулирующего воздействия. Проект постановления разработан в соответствии со статьей 179 Бюджетного кодекса Российской Федерации.</w:t>
            </w:r>
          </w:p>
          <w:p w:rsidR="009F292F" w:rsidRDefault="009F292F" w:rsidP="009F2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07325" w:rsidRPr="00D55144" w:rsidTr="00FA56C1">
        <w:tc>
          <w:tcPr>
            <w:tcW w:w="1951" w:type="dxa"/>
            <w:gridSpan w:val="2"/>
          </w:tcPr>
          <w:p w:rsidR="00107325" w:rsidRPr="00D55144" w:rsidRDefault="00107325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107325" w:rsidRDefault="00107325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</w:p>
        </w:tc>
      </w:tr>
      <w:tr w:rsidR="00107325" w:rsidRPr="00D55144" w:rsidTr="00FA56C1">
        <w:tc>
          <w:tcPr>
            <w:tcW w:w="1951" w:type="dxa"/>
            <w:gridSpan w:val="2"/>
          </w:tcPr>
          <w:p w:rsidR="00107325" w:rsidRPr="00D55144" w:rsidRDefault="00107325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107325" w:rsidRDefault="009F292F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</w:t>
            </w:r>
            <w:r w:rsidRPr="003E7542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Об утверждении Положения о порядке и условиях предоставления в аренду муниципального имущества, включенного в перечень муниципального имущества Мошенского муниципального района,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физическим лицам, применяющим специальный налоговый режим «Налог на профессиональный доход</w:t>
            </w: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9F292F" w:rsidRDefault="009F292F" w:rsidP="009F2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 xml:space="preserve">Леонтьева сообщила, что проект </w:t>
            </w:r>
            <w:r w:rsidRPr="003E7542">
              <w:rPr>
                <w:rFonts w:ascii="Times New Roman" w:hAnsi="Times New Roman" w:cs="Times New Roman"/>
                <w:sz w:val="28"/>
                <w:szCs w:val="28"/>
              </w:rPr>
              <w:t>решения Думы Мошенского муниципального района «</w:t>
            </w:r>
            <w:r w:rsidRPr="003E7542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Об утверждении Положения о порядке и условиях предоставления в аренду муниципального имущества, включенного в перечень муниципального имущества Мошенского муниципального района,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физическим лицам, применяющим специальный налоговый режим «Налог на профессиональный доход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рассматривается в рамках оценки регулирующего воздействия.</w:t>
            </w:r>
            <w:r>
              <w:rPr>
                <w:rFonts w:ascii="Times New Roman" w:hAnsi="Times New Roman" w:cs="Times New Roman"/>
                <w:sz w:val="28"/>
              </w:rPr>
              <w:t xml:space="preserve"> Основной целью принятия данного решения является создание благоприятных условий для ведения производственной деятельности субъектами малого и среднего</w:t>
            </w:r>
            <w:r w:rsidR="00FA56C1">
              <w:rPr>
                <w:rFonts w:ascii="Times New Roman" w:hAnsi="Times New Roman" w:cs="Times New Roman"/>
                <w:sz w:val="28"/>
              </w:rPr>
              <w:t xml:space="preserve"> предпринимательства, физическими лицами, индивидуальными предпринимателями, применяющими специальный налоговый режим «Налог на профессиональный доход».</w:t>
            </w:r>
          </w:p>
          <w:p w:rsidR="009F292F" w:rsidRDefault="009F292F" w:rsidP="009F2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07325" w:rsidRPr="00D55144" w:rsidTr="00FA56C1">
        <w:tc>
          <w:tcPr>
            <w:tcW w:w="1951" w:type="dxa"/>
            <w:gridSpan w:val="2"/>
          </w:tcPr>
          <w:p w:rsidR="00107325" w:rsidRPr="00D55144" w:rsidRDefault="00107325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107325" w:rsidRDefault="00107325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</w:t>
      </w:r>
      <w:bookmarkStart w:id="0" w:name="_GoBack"/>
      <w:bookmarkEnd w:id="0"/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0C3691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41873"/>
    <w:rsid w:val="000420A3"/>
    <w:rsid w:val="00043132"/>
    <w:rsid w:val="0006751B"/>
    <w:rsid w:val="00087939"/>
    <w:rsid w:val="000B6157"/>
    <w:rsid w:val="000B7282"/>
    <w:rsid w:val="000C19B8"/>
    <w:rsid w:val="000C3223"/>
    <w:rsid w:val="000C3691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2B59"/>
    <w:rsid w:val="001A45A0"/>
    <w:rsid w:val="001A4792"/>
    <w:rsid w:val="001B363A"/>
    <w:rsid w:val="001D33B2"/>
    <w:rsid w:val="001D384F"/>
    <w:rsid w:val="001E099B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28F3"/>
    <w:rsid w:val="003C2BA7"/>
    <w:rsid w:val="003D7C39"/>
    <w:rsid w:val="003E45C1"/>
    <w:rsid w:val="003E7542"/>
    <w:rsid w:val="003E7B88"/>
    <w:rsid w:val="004105B2"/>
    <w:rsid w:val="0042033A"/>
    <w:rsid w:val="00425FAC"/>
    <w:rsid w:val="004436EF"/>
    <w:rsid w:val="004647C2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5296"/>
    <w:rsid w:val="00655ECD"/>
    <w:rsid w:val="00674B9F"/>
    <w:rsid w:val="00693AA4"/>
    <w:rsid w:val="00693BA7"/>
    <w:rsid w:val="006945DC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40D3"/>
    <w:rsid w:val="00736792"/>
    <w:rsid w:val="00740832"/>
    <w:rsid w:val="0076702C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77E83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36DE8"/>
    <w:rsid w:val="00F65AD1"/>
    <w:rsid w:val="00F66F96"/>
    <w:rsid w:val="00F95747"/>
    <w:rsid w:val="00FA0FE3"/>
    <w:rsid w:val="00FA56C1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E6FDF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6FDDB-62D3-489F-9425-A101035BC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4784</TotalTime>
  <Pages>3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128</cp:revision>
  <cp:lastPrinted>2021-01-25T12:58:00Z</cp:lastPrinted>
  <dcterms:created xsi:type="dcterms:W3CDTF">2015-03-31T07:10:00Z</dcterms:created>
  <dcterms:modified xsi:type="dcterms:W3CDTF">2021-01-25T12:59:00Z</dcterms:modified>
</cp:coreProperties>
</file>