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F07" w:rsidRDefault="00FC3F07">
      <w:pPr>
        <w:pStyle w:val="ConsPlusNormal"/>
        <w:jc w:val="right"/>
        <w:outlineLvl w:val="0"/>
      </w:pPr>
      <w:r>
        <w:t>Утвержден</w:t>
      </w:r>
    </w:p>
    <w:p w:rsidR="00FC3F07" w:rsidRDefault="00FC3F07">
      <w:pPr>
        <w:pStyle w:val="ConsPlusNormal"/>
        <w:jc w:val="right"/>
      </w:pPr>
      <w:proofErr w:type="gramStart"/>
      <w:r>
        <w:t>постановлением</w:t>
      </w:r>
      <w:proofErr w:type="gramEnd"/>
    </w:p>
    <w:p w:rsidR="00FC3F07" w:rsidRDefault="00FC3F07">
      <w:pPr>
        <w:pStyle w:val="ConsPlusNormal"/>
        <w:jc w:val="right"/>
      </w:pPr>
      <w:r>
        <w:t>Правительства Новгородской области</w:t>
      </w:r>
    </w:p>
    <w:p w:rsidR="00FC3F07" w:rsidRDefault="00FC3F07">
      <w:pPr>
        <w:pStyle w:val="ConsPlusNormal"/>
        <w:jc w:val="right"/>
      </w:pPr>
      <w:proofErr w:type="gramStart"/>
      <w:r>
        <w:t>от</w:t>
      </w:r>
      <w:proofErr w:type="gramEnd"/>
      <w:r>
        <w:t xml:space="preserve"> 25.12.2023 N 600</w:t>
      </w:r>
    </w:p>
    <w:p w:rsidR="00FC3F07" w:rsidRDefault="00FC3F07">
      <w:pPr>
        <w:pStyle w:val="ConsPlusNormal"/>
        <w:ind w:firstLine="540"/>
        <w:jc w:val="both"/>
      </w:pPr>
    </w:p>
    <w:p w:rsidR="00FC3F07" w:rsidRDefault="00FC3F07">
      <w:pPr>
        <w:pStyle w:val="ConsPlusTitle"/>
        <w:jc w:val="center"/>
      </w:pPr>
      <w:r>
        <w:t>ПОРЯДОК</w:t>
      </w:r>
    </w:p>
    <w:p w:rsidR="00FC3F07" w:rsidRDefault="00FC3F07">
      <w:pPr>
        <w:pStyle w:val="ConsPlusTitle"/>
        <w:jc w:val="center"/>
      </w:pPr>
      <w:r>
        <w:t>ПРЕДОСТАВЛЕНИЯ И РАСПРЕДЕЛЕНИЯ СУБСИДИЙ БЮДЖЕТАМ</w:t>
      </w:r>
    </w:p>
    <w:p w:rsidR="00FC3F07" w:rsidRDefault="00FC3F07">
      <w:pPr>
        <w:pStyle w:val="ConsPlusTitle"/>
        <w:jc w:val="center"/>
      </w:pPr>
      <w:r>
        <w:t>МУНИЦИПАЛЬНЫХ ОКРУГОВ, ГОРОДСКИХ И СЕЛЬСКИХ</w:t>
      </w:r>
    </w:p>
    <w:p w:rsidR="00FC3F07" w:rsidRDefault="00FC3F07">
      <w:pPr>
        <w:pStyle w:val="ConsPlusTitle"/>
        <w:jc w:val="center"/>
      </w:pPr>
      <w:r>
        <w:t>ПОСЕЛЕНИЙ НОВГОРОДСКОЙ ОБЛАСТИ НА РЕАЛИЗАЦИЮ ПРАКТИКИ</w:t>
      </w:r>
    </w:p>
    <w:p w:rsidR="00FC3F07" w:rsidRDefault="00FC3F07">
      <w:pPr>
        <w:pStyle w:val="ConsPlusTitle"/>
        <w:jc w:val="center"/>
      </w:pPr>
      <w:r>
        <w:t>ИНИЦИАТИВНОГО БЮДЖЕТИРОВАНИЯ "НАРОДНЫЙ БЮДЖЕТ"</w:t>
      </w:r>
    </w:p>
    <w:p w:rsidR="00FC3F07" w:rsidRDefault="00FC3F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F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F07" w:rsidRDefault="00FC3F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F07" w:rsidRDefault="00FC3F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F07" w:rsidRDefault="00FC3F07">
            <w:pPr>
              <w:pStyle w:val="ConsPlusNormal"/>
              <w:jc w:val="center"/>
            </w:pPr>
            <w:r>
              <w:rPr>
                <w:color w:val="392C69"/>
              </w:rPr>
              <w:t>Список изменяющих документов</w:t>
            </w:r>
          </w:p>
          <w:p w:rsidR="00FC3F07" w:rsidRDefault="00FC3F07">
            <w:pPr>
              <w:pStyle w:val="ConsPlusNormal"/>
              <w:jc w:val="center"/>
            </w:pPr>
            <w:r>
              <w:rPr>
                <w:color w:val="392C69"/>
              </w:rPr>
              <w:t>(</w:t>
            </w:r>
            <w:proofErr w:type="gramStart"/>
            <w:r>
              <w:rPr>
                <w:color w:val="392C69"/>
              </w:rPr>
              <w:t>в</w:t>
            </w:r>
            <w:proofErr w:type="gramEnd"/>
            <w:r>
              <w:rPr>
                <w:color w:val="392C69"/>
              </w:rPr>
              <w:t xml:space="preserve"> ред. </w:t>
            </w:r>
            <w:hyperlink r:id="rId4">
              <w:r>
                <w:rPr>
                  <w:color w:val="0000FF"/>
                </w:rPr>
                <w:t>Постановления</w:t>
              </w:r>
            </w:hyperlink>
            <w:r>
              <w:rPr>
                <w:color w:val="392C69"/>
              </w:rPr>
              <w:t xml:space="preserve"> Правительства Новгородской области</w:t>
            </w:r>
          </w:p>
          <w:p w:rsidR="00FC3F07" w:rsidRDefault="00FC3F07">
            <w:pPr>
              <w:pStyle w:val="ConsPlusNormal"/>
              <w:jc w:val="center"/>
            </w:pPr>
            <w:proofErr w:type="gramStart"/>
            <w:r>
              <w:rPr>
                <w:color w:val="392C69"/>
              </w:rPr>
              <w:t>от</w:t>
            </w:r>
            <w:proofErr w:type="gramEnd"/>
            <w:r>
              <w:rPr>
                <w:color w:val="392C69"/>
              </w:rPr>
              <w:t xml:space="preserve"> 06.05.2024 N 212)</w:t>
            </w:r>
          </w:p>
        </w:tc>
        <w:tc>
          <w:tcPr>
            <w:tcW w:w="113" w:type="dxa"/>
            <w:tcBorders>
              <w:top w:val="nil"/>
              <w:left w:val="nil"/>
              <w:bottom w:val="nil"/>
              <w:right w:val="nil"/>
            </w:tcBorders>
            <w:shd w:val="clear" w:color="auto" w:fill="F4F3F8"/>
            <w:tcMar>
              <w:top w:w="0" w:type="dxa"/>
              <w:left w:w="0" w:type="dxa"/>
              <w:bottom w:w="0" w:type="dxa"/>
              <w:right w:w="0" w:type="dxa"/>
            </w:tcMar>
          </w:tcPr>
          <w:p w:rsidR="00FC3F07" w:rsidRDefault="00FC3F07">
            <w:pPr>
              <w:pStyle w:val="ConsPlusNormal"/>
            </w:pPr>
          </w:p>
        </w:tc>
      </w:tr>
    </w:tbl>
    <w:p w:rsidR="00FC3F07" w:rsidRDefault="00FC3F07">
      <w:pPr>
        <w:pStyle w:val="ConsPlusNormal"/>
        <w:ind w:firstLine="540"/>
        <w:jc w:val="both"/>
      </w:pPr>
    </w:p>
    <w:p w:rsidR="00FC3F07" w:rsidRDefault="00FC3F07">
      <w:pPr>
        <w:pStyle w:val="ConsPlusNormal"/>
        <w:ind w:firstLine="540"/>
        <w:jc w:val="both"/>
      </w:pPr>
      <w:r>
        <w:t>1. Настоящий Порядок определяет цели, условия предоставления, методику распределения субсидий бюджетам муниципальных округов, городских и сельских поселений Новгородской области (далее поселение) на реализацию практики инициативного бюджетирования "Народный бюджет" (в 2024 году - приоритетного регионального проекта "Народный бюджет") (далее субсидия), критерии отбора муниципальных округов и поселений для предоставления субсидий.</w:t>
      </w:r>
    </w:p>
    <w:p w:rsidR="00FC3F07" w:rsidRDefault="00FC3F07">
      <w:pPr>
        <w:pStyle w:val="ConsPlusNormal"/>
        <w:jc w:val="both"/>
      </w:pPr>
      <w:r>
        <w:t>(</w:t>
      </w:r>
      <w:proofErr w:type="gramStart"/>
      <w:r>
        <w:t>в</w:t>
      </w:r>
      <w:proofErr w:type="gramEnd"/>
      <w:r>
        <w:t xml:space="preserve"> ред. </w:t>
      </w:r>
      <w:hyperlink r:id="rId5">
        <w:r>
          <w:rPr>
            <w:color w:val="0000FF"/>
          </w:rPr>
          <w:t>Постановления</w:t>
        </w:r>
      </w:hyperlink>
      <w:r>
        <w:t xml:space="preserve"> Правительства Новгородской области от 06.05.2024 N 212)</w:t>
      </w:r>
    </w:p>
    <w:p w:rsidR="00FC3F07" w:rsidRDefault="00FC3F07">
      <w:pPr>
        <w:pStyle w:val="ConsPlusNormal"/>
        <w:spacing w:before="220"/>
        <w:ind w:firstLine="540"/>
        <w:jc w:val="both"/>
      </w:pPr>
      <w:r>
        <w:t>2. Субсидии бюджетам муниципальных округов и поселений предоставляются в целях софинансирования расходных обязательств муниципальных округов и поселений, возникающих при реализации инициативных предложений по распределению части бюджетных средств, отобранных с применением процедуры партиципаторного бюджетирования.</w:t>
      </w:r>
    </w:p>
    <w:p w:rsidR="00FC3F07" w:rsidRDefault="00FC3F07">
      <w:pPr>
        <w:pStyle w:val="ConsPlusNormal"/>
        <w:spacing w:before="220"/>
        <w:ind w:firstLine="540"/>
        <w:jc w:val="both"/>
      </w:pPr>
      <w:r>
        <w:t xml:space="preserve">3. Под инициативными предложениями по распределению части бюджетных средств, отобранными с применением процедуры партиципаторного бюджетирования, понимаются проекты, инициированные гражданами и отобранные бюджетными комиссиями, сформированными в соответствии с положением о реализации практики инициативного бюджетирования "Народный бюджет", утвержденным муниципальным правовым актом, и направленные на вовлечение граждан в решение вопросов местного значения, предусмотренных Федеральным </w:t>
      </w:r>
      <w:hyperlink r:id="rId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областным </w:t>
      </w:r>
      <w:hyperlink r:id="rId7">
        <w:r>
          <w:rPr>
            <w:color w:val="0000FF"/>
          </w:rPr>
          <w:t>законом</w:t>
        </w:r>
      </w:hyperlink>
      <w:r>
        <w:t xml:space="preserve"> от 23.10.2014 N 637-ОЗ "О закреплении за сельскими поселениями Новгородской области вопросов местного значения".</w:t>
      </w:r>
    </w:p>
    <w:p w:rsidR="00FC3F07" w:rsidRDefault="00FC3F07">
      <w:pPr>
        <w:pStyle w:val="ConsPlusNormal"/>
        <w:jc w:val="both"/>
      </w:pPr>
      <w:r>
        <w:t>(</w:t>
      </w:r>
      <w:proofErr w:type="gramStart"/>
      <w:r>
        <w:t>в</w:t>
      </w:r>
      <w:proofErr w:type="gramEnd"/>
      <w:r>
        <w:t xml:space="preserve"> ред. </w:t>
      </w:r>
      <w:hyperlink r:id="rId8">
        <w:r>
          <w:rPr>
            <w:color w:val="0000FF"/>
          </w:rPr>
          <w:t>Постановления</w:t>
        </w:r>
      </w:hyperlink>
      <w:r>
        <w:t xml:space="preserve"> Правительства Новгородской области от 06.05.2024 N 212)</w:t>
      </w:r>
    </w:p>
    <w:p w:rsidR="00FC3F07" w:rsidRDefault="00FC3F07">
      <w:pPr>
        <w:pStyle w:val="ConsPlusNormal"/>
        <w:spacing w:before="220"/>
        <w:ind w:firstLine="540"/>
        <w:jc w:val="both"/>
      </w:pPr>
      <w:r>
        <w:t>4. Органом исполнительной власти Новгородской области, уполномоченным на предоставление субсидий, является министерство финансов Новгородской области (далее министерство).</w:t>
      </w:r>
    </w:p>
    <w:p w:rsidR="00FC3F07" w:rsidRDefault="00FC3F07">
      <w:pPr>
        <w:pStyle w:val="ConsPlusNormal"/>
        <w:spacing w:before="220"/>
        <w:ind w:firstLine="540"/>
        <w:jc w:val="both"/>
      </w:pPr>
      <w:r>
        <w:t>5. Общий объем субсидий, подлежащий предоставлению бюджетам муниципальных округов, поселений, устанавливается областным законом об областном бюджете на текущий финансовый год и на плановый период.</w:t>
      </w:r>
    </w:p>
    <w:p w:rsidR="00FC3F07" w:rsidRDefault="00FC3F07">
      <w:pPr>
        <w:pStyle w:val="ConsPlusNormal"/>
        <w:spacing w:before="220"/>
        <w:ind w:firstLine="540"/>
        <w:jc w:val="both"/>
      </w:pPr>
      <w:r>
        <w:t xml:space="preserve">6. Отбор муниципальных округов, поселений в текущем финансовом году для предоставления субсидий в очередном финансовом году осуществляется министерством в соответствии с </w:t>
      </w:r>
      <w:hyperlink w:anchor="P28">
        <w:r>
          <w:rPr>
            <w:color w:val="0000FF"/>
          </w:rPr>
          <w:t>пунктами 8</w:t>
        </w:r>
      </w:hyperlink>
      <w:r>
        <w:t xml:space="preserve"> - </w:t>
      </w:r>
      <w:hyperlink w:anchor="P45">
        <w:r>
          <w:rPr>
            <w:color w:val="0000FF"/>
          </w:rPr>
          <w:t>12</w:t>
        </w:r>
      </w:hyperlink>
      <w:r>
        <w:t xml:space="preserve"> настоящего Порядка, критериями отбора, установленными в </w:t>
      </w:r>
      <w:hyperlink w:anchor="P115">
        <w:r>
          <w:rPr>
            <w:color w:val="0000FF"/>
          </w:rPr>
          <w:t>приложении N 1</w:t>
        </w:r>
      </w:hyperlink>
      <w:r>
        <w:t xml:space="preserve"> к настоящему Порядку, и с учетом условий, установленных </w:t>
      </w:r>
      <w:hyperlink w:anchor="P22">
        <w:r>
          <w:rPr>
            <w:color w:val="0000FF"/>
          </w:rPr>
          <w:t>пунктом 7</w:t>
        </w:r>
      </w:hyperlink>
      <w:r>
        <w:t xml:space="preserve"> настоящего Порядка.</w:t>
      </w:r>
    </w:p>
    <w:p w:rsidR="00FC3F07" w:rsidRDefault="00FC3F07">
      <w:pPr>
        <w:pStyle w:val="ConsPlusNormal"/>
        <w:spacing w:before="220"/>
        <w:ind w:firstLine="540"/>
        <w:jc w:val="both"/>
      </w:pPr>
      <w:bookmarkStart w:id="0" w:name="P22"/>
      <w:bookmarkEnd w:id="0"/>
      <w:r>
        <w:t>7. Условиями предоставления субсидии являются:</w:t>
      </w:r>
    </w:p>
    <w:p w:rsidR="00FC3F07" w:rsidRDefault="00FC3F07">
      <w:pPr>
        <w:pStyle w:val="ConsPlusNormal"/>
        <w:spacing w:before="220"/>
        <w:ind w:firstLine="540"/>
        <w:jc w:val="both"/>
      </w:pPr>
      <w:proofErr w:type="gramStart"/>
      <w:r>
        <w:lastRenderedPageBreak/>
        <w:t>наличие</w:t>
      </w:r>
      <w:proofErr w:type="gramEnd"/>
      <w:r>
        <w:t xml:space="preserve"> муниципального правового акта об утверждении положения о реализации практики инициативного бюджетирования "Народный бюджет";</w:t>
      </w:r>
    </w:p>
    <w:p w:rsidR="00FC3F07" w:rsidRDefault="00FC3F07">
      <w:pPr>
        <w:pStyle w:val="ConsPlusNormal"/>
        <w:jc w:val="both"/>
      </w:pPr>
      <w:r>
        <w:t>(</w:t>
      </w:r>
      <w:proofErr w:type="gramStart"/>
      <w:r>
        <w:t>в</w:t>
      </w:r>
      <w:proofErr w:type="gramEnd"/>
      <w:r>
        <w:t xml:space="preserve"> ред. </w:t>
      </w:r>
      <w:hyperlink r:id="rId9">
        <w:r>
          <w:rPr>
            <w:color w:val="0000FF"/>
          </w:rPr>
          <w:t>Постановления</w:t>
        </w:r>
      </w:hyperlink>
      <w:r>
        <w:t xml:space="preserve"> Правительства Новгородской области от 06.05.2024 N 212)</w:t>
      </w:r>
    </w:p>
    <w:p w:rsidR="00FC3F07" w:rsidRDefault="00FC3F07">
      <w:pPr>
        <w:pStyle w:val="ConsPlusNormal"/>
        <w:spacing w:before="220"/>
        <w:ind w:firstLine="540"/>
        <w:jc w:val="both"/>
      </w:pPr>
      <w:proofErr w:type="gramStart"/>
      <w:r>
        <w:t>наличие</w:t>
      </w:r>
      <w:proofErr w:type="gramEnd"/>
      <w:r>
        <w:t xml:space="preserve"> в бюджете (сводной бюджетной росписи) муниципального округа, поселения на текущий финансовый год бюджетных ассигнований на реализацию практики инициативного бюджетирования "Народный бюджет" в объеме не менее 1000,0 тыс. рублей;</w:t>
      </w:r>
    </w:p>
    <w:p w:rsidR="00FC3F07" w:rsidRDefault="00FC3F07">
      <w:pPr>
        <w:pStyle w:val="ConsPlusNormal"/>
        <w:jc w:val="both"/>
      </w:pPr>
      <w:r>
        <w:t>(</w:t>
      </w:r>
      <w:proofErr w:type="gramStart"/>
      <w:r>
        <w:t>в</w:t>
      </w:r>
      <w:proofErr w:type="gramEnd"/>
      <w:r>
        <w:t xml:space="preserve"> ред. </w:t>
      </w:r>
      <w:hyperlink r:id="rId10">
        <w:r>
          <w:rPr>
            <w:color w:val="0000FF"/>
          </w:rPr>
          <w:t>Постановления</w:t>
        </w:r>
      </w:hyperlink>
      <w:r>
        <w:t xml:space="preserve"> Правительства Новгородской области от 06.05.2024 N 212)</w:t>
      </w:r>
    </w:p>
    <w:p w:rsidR="00FC3F07" w:rsidRDefault="00FC3F07">
      <w:pPr>
        <w:pStyle w:val="ConsPlusNormal"/>
        <w:spacing w:before="220"/>
        <w:ind w:firstLine="540"/>
        <w:jc w:val="both"/>
      </w:pPr>
      <w:proofErr w:type="gramStart"/>
      <w:r>
        <w:t>заключение</w:t>
      </w:r>
      <w:proofErr w:type="gramEnd"/>
      <w:r>
        <w:t xml:space="preserve"> соглашения о предоставлении субсидии (далее соглашение) в соответствии с </w:t>
      </w:r>
      <w:hyperlink w:anchor="P64">
        <w:r>
          <w:rPr>
            <w:color w:val="0000FF"/>
          </w:rPr>
          <w:t>пунктом 16</w:t>
        </w:r>
      </w:hyperlink>
      <w:r>
        <w:t xml:space="preserve"> настоящего Порядка.</w:t>
      </w:r>
    </w:p>
    <w:p w:rsidR="00FC3F07" w:rsidRDefault="00FC3F07">
      <w:pPr>
        <w:pStyle w:val="ConsPlusNormal"/>
        <w:spacing w:before="220"/>
        <w:ind w:firstLine="540"/>
        <w:jc w:val="both"/>
      </w:pPr>
      <w:bookmarkStart w:id="1" w:name="P28"/>
      <w:bookmarkEnd w:id="1"/>
      <w:r>
        <w:t xml:space="preserve">8. Для участия в отборе муниципальных округов, поселений для предоставления субсидии в очередном финансовом году Администрация муниципального округа, Администрация поселения, а в случае. если в соответствии с </w:t>
      </w:r>
      <w:hyperlink r:id="rId11">
        <w:r>
          <w:rPr>
            <w:color w:val="0000FF"/>
          </w:rPr>
          <w:t>частью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Администрация муниципального района (далее Администрация) представляет в министерство с 25 мая до 15 июня текущего финансового года заявку на участие в отборе на бумажном носителе в произвольной форме (далее заявка) с приложением следующих документов:</w:t>
      </w:r>
    </w:p>
    <w:p w:rsidR="00FC3F07" w:rsidRDefault="00FC3F07">
      <w:pPr>
        <w:pStyle w:val="ConsPlusNormal"/>
        <w:spacing w:before="220"/>
        <w:ind w:firstLine="540"/>
        <w:jc w:val="both"/>
      </w:pPr>
      <w:proofErr w:type="gramStart"/>
      <w:r>
        <w:t>копии</w:t>
      </w:r>
      <w:proofErr w:type="gramEnd"/>
      <w:r>
        <w:t xml:space="preserve"> положения о реализации практики инициативного бюджетирования "Народный бюджет", утвержденного муниципальным правовым актом;</w:t>
      </w:r>
    </w:p>
    <w:p w:rsidR="00FC3F07" w:rsidRDefault="00FC3F07">
      <w:pPr>
        <w:pStyle w:val="ConsPlusNormal"/>
        <w:jc w:val="both"/>
      </w:pPr>
      <w:r>
        <w:t>(</w:t>
      </w:r>
      <w:proofErr w:type="gramStart"/>
      <w:r>
        <w:t>в</w:t>
      </w:r>
      <w:proofErr w:type="gramEnd"/>
      <w:r>
        <w:t xml:space="preserve"> ред. </w:t>
      </w:r>
      <w:hyperlink r:id="rId12">
        <w:r>
          <w:rPr>
            <w:color w:val="0000FF"/>
          </w:rPr>
          <w:t>Постановления</w:t>
        </w:r>
      </w:hyperlink>
      <w:r>
        <w:t xml:space="preserve"> Правительства Новгородской области от 06.05.2024 N 212)</w:t>
      </w:r>
    </w:p>
    <w:p w:rsidR="00FC3F07" w:rsidRDefault="00FC3F07">
      <w:pPr>
        <w:pStyle w:val="ConsPlusNormal"/>
        <w:spacing w:before="220"/>
        <w:ind w:firstLine="540"/>
        <w:jc w:val="both"/>
      </w:pPr>
      <w:proofErr w:type="gramStart"/>
      <w:r>
        <w:t>гарантийного</w:t>
      </w:r>
      <w:proofErr w:type="gramEnd"/>
      <w:r>
        <w:t xml:space="preserve"> письма о принятии обязательства об организации отбора инициативных предложений по распределению части бюджетных средств с применением процедуры партиципаторного бюджетирования в период с августа по декабрь текущего финансового года в соответствии с рабочим планом практики инициативного бюджетирования "Народный бюджет";</w:t>
      </w:r>
    </w:p>
    <w:p w:rsidR="00FC3F07" w:rsidRDefault="00FC3F07">
      <w:pPr>
        <w:pStyle w:val="ConsPlusNormal"/>
        <w:jc w:val="both"/>
      </w:pPr>
      <w:r>
        <w:t>(</w:t>
      </w:r>
      <w:proofErr w:type="gramStart"/>
      <w:r>
        <w:t>в</w:t>
      </w:r>
      <w:proofErr w:type="gramEnd"/>
      <w:r>
        <w:t xml:space="preserve"> ред. </w:t>
      </w:r>
      <w:hyperlink r:id="rId13">
        <w:r>
          <w:rPr>
            <w:color w:val="0000FF"/>
          </w:rPr>
          <w:t>Постановления</w:t>
        </w:r>
      </w:hyperlink>
      <w:r>
        <w:t xml:space="preserve"> Правительства Новгородской области от 06.05.2024 N 212)</w:t>
      </w:r>
    </w:p>
    <w:p w:rsidR="00FC3F07" w:rsidRDefault="00FC3F07">
      <w:pPr>
        <w:pStyle w:val="ConsPlusNormal"/>
        <w:spacing w:before="220"/>
        <w:ind w:firstLine="540"/>
        <w:jc w:val="both"/>
      </w:pPr>
      <w:proofErr w:type="gramStart"/>
      <w:r>
        <w:t>гарантийного</w:t>
      </w:r>
      <w:proofErr w:type="gramEnd"/>
      <w:r>
        <w:t xml:space="preserve"> письма о включении в местный бюджет на очередной финансовый год средств на реализацию практики инициативного бюджетирования "Народный бюджет" (за исключением субсидий из областного бюджета) с указанием объема средств, который не может быть менее 1000,0 тыс. рублей, предусмотренных по уникальному коду целевой статьи расходов местного бюджета;</w:t>
      </w:r>
    </w:p>
    <w:p w:rsidR="00FC3F07" w:rsidRDefault="00FC3F07">
      <w:pPr>
        <w:pStyle w:val="ConsPlusNormal"/>
        <w:jc w:val="both"/>
      </w:pPr>
      <w:r>
        <w:t>(</w:t>
      </w:r>
      <w:proofErr w:type="gramStart"/>
      <w:r>
        <w:t>в</w:t>
      </w:r>
      <w:proofErr w:type="gramEnd"/>
      <w:r>
        <w:t xml:space="preserve"> ред. </w:t>
      </w:r>
      <w:hyperlink r:id="rId14">
        <w:r>
          <w:rPr>
            <w:color w:val="0000FF"/>
          </w:rPr>
          <w:t>Постановления</w:t>
        </w:r>
      </w:hyperlink>
      <w:r>
        <w:t xml:space="preserve"> Правительства Новгородской области от 06.05.2024 N 212)</w:t>
      </w:r>
    </w:p>
    <w:p w:rsidR="00FC3F07" w:rsidRDefault="00FC3F07">
      <w:pPr>
        <w:pStyle w:val="ConsPlusNormal"/>
        <w:spacing w:before="220"/>
        <w:ind w:firstLine="540"/>
        <w:jc w:val="both"/>
      </w:pPr>
      <w:hyperlink w:anchor="P226">
        <w:proofErr w:type="gramStart"/>
        <w:r>
          <w:rPr>
            <w:color w:val="0000FF"/>
          </w:rPr>
          <w:t>сведений</w:t>
        </w:r>
        <w:proofErr w:type="gramEnd"/>
      </w:hyperlink>
      <w:r>
        <w:t xml:space="preserve"> об информировании населения о практике инициативного бюджетирования "Народный бюджет" в текущем финансовом году по форме согласно приложению N 2 к настоящему Порядку с приложением копий публикаций, материалов, подтверждающих публикацию (размещение) информации в печатных изданиях или в информационно-телекоммуникационной сети "Интернет".</w:t>
      </w:r>
    </w:p>
    <w:p w:rsidR="00FC3F07" w:rsidRDefault="00FC3F07">
      <w:pPr>
        <w:pStyle w:val="ConsPlusNormal"/>
        <w:jc w:val="both"/>
      </w:pPr>
      <w:r>
        <w:t>(</w:t>
      </w:r>
      <w:proofErr w:type="gramStart"/>
      <w:r>
        <w:t>в</w:t>
      </w:r>
      <w:proofErr w:type="gramEnd"/>
      <w:r>
        <w:t xml:space="preserve"> ред. </w:t>
      </w:r>
      <w:hyperlink r:id="rId15">
        <w:r>
          <w:rPr>
            <w:color w:val="0000FF"/>
          </w:rPr>
          <w:t>Постановления</w:t>
        </w:r>
      </w:hyperlink>
      <w:r>
        <w:t xml:space="preserve"> Правительства Новгородской области от 06.05.2024 N 212)</w:t>
      </w:r>
    </w:p>
    <w:p w:rsidR="00FC3F07" w:rsidRDefault="00FC3F07">
      <w:pPr>
        <w:pStyle w:val="ConsPlusNormal"/>
        <w:spacing w:before="220"/>
        <w:ind w:firstLine="540"/>
        <w:jc w:val="both"/>
      </w:pPr>
      <w:r>
        <w:t>9. Министерство осуществляет регистрацию заявок в день их поступления с указанием даты и времени их поступления в журнале регистрации заявок.</w:t>
      </w:r>
    </w:p>
    <w:p w:rsidR="00FC3F07" w:rsidRDefault="00FC3F07">
      <w:pPr>
        <w:pStyle w:val="ConsPlusNormal"/>
        <w:spacing w:before="220"/>
        <w:ind w:firstLine="540"/>
        <w:jc w:val="both"/>
      </w:pPr>
      <w:r>
        <w:t xml:space="preserve">Заявка подлежит отклонению в случае ее представления по окончании срока, предусмотренного </w:t>
      </w:r>
      <w:hyperlink w:anchor="P28">
        <w:r>
          <w:rPr>
            <w:color w:val="0000FF"/>
          </w:rPr>
          <w:t>пунктом 8</w:t>
        </w:r>
      </w:hyperlink>
      <w:r>
        <w:t xml:space="preserve"> настоящего Порядка, или представления неполного пакета документов, установленных </w:t>
      </w:r>
      <w:hyperlink w:anchor="P28">
        <w:r>
          <w:rPr>
            <w:color w:val="0000FF"/>
          </w:rPr>
          <w:t>пунктом 8</w:t>
        </w:r>
      </w:hyperlink>
      <w:r>
        <w:t xml:space="preserve"> настоящего Порядка.</w:t>
      </w:r>
    </w:p>
    <w:p w:rsidR="00FC3F07" w:rsidRDefault="00FC3F07">
      <w:pPr>
        <w:pStyle w:val="ConsPlusNormal"/>
        <w:spacing w:before="220"/>
        <w:ind w:firstLine="540"/>
        <w:jc w:val="both"/>
      </w:pPr>
      <w:r>
        <w:t>В случае отклонения заявки министерство в течение 2 рабочих дней со дня ее поступления принимает решение об отказе в рассмотрении заявки, о чем уведомляет Администрацию путем направления почтового отправления или иным способом, обеспечивающим подтверждение получения данного уведомления.</w:t>
      </w:r>
    </w:p>
    <w:p w:rsidR="00FC3F07" w:rsidRDefault="00FC3F07">
      <w:pPr>
        <w:pStyle w:val="ConsPlusNormal"/>
        <w:spacing w:before="220"/>
        <w:ind w:firstLine="540"/>
        <w:jc w:val="both"/>
      </w:pPr>
      <w:r>
        <w:lastRenderedPageBreak/>
        <w:t xml:space="preserve">10. Министерство в течение 20 рабочих дней со дня, следующего за днем окончания срока представления заявки и документов, предусмотренных </w:t>
      </w:r>
      <w:hyperlink w:anchor="P28">
        <w:r>
          <w:rPr>
            <w:color w:val="0000FF"/>
          </w:rPr>
          <w:t>пунктом 8</w:t>
        </w:r>
      </w:hyperlink>
      <w:r>
        <w:t xml:space="preserve"> настоящего Порядка, осуществляет балльную оценку муниципальных округов, поселений, представивших заявку, в соответствии со значениями </w:t>
      </w:r>
      <w:hyperlink w:anchor="P115">
        <w:r>
          <w:rPr>
            <w:color w:val="0000FF"/>
          </w:rPr>
          <w:t>критериев</w:t>
        </w:r>
      </w:hyperlink>
      <w:r>
        <w:t xml:space="preserve"> отбора муниципальных округов, поселений для предоставления субсидии, установленными в приложении N 1 к настоящему Порядку.</w:t>
      </w:r>
    </w:p>
    <w:p w:rsidR="00FC3F07" w:rsidRDefault="00FC3F07">
      <w:pPr>
        <w:pStyle w:val="ConsPlusNormal"/>
        <w:spacing w:before="220"/>
        <w:ind w:firstLine="540"/>
        <w:jc w:val="both"/>
      </w:pPr>
      <w:r>
        <w:t>11. Прошедшими отбор муниципальных округов, поселений для предоставления субсидии признаются 25 муниципальных округов, поселений, набравших наибольшее количество баллов.</w:t>
      </w:r>
    </w:p>
    <w:p w:rsidR="00FC3F07" w:rsidRDefault="00FC3F07">
      <w:pPr>
        <w:pStyle w:val="ConsPlusNormal"/>
        <w:spacing w:before="220"/>
        <w:ind w:firstLine="540"/>
        <w:jc w:val="both"/>
      </w:pPr>
      <w:r>
        <w:t xml:space="preserve">В случае если в текущем финансовом году к отбору муниципальных округов, поселений для предоставления субсидии допущено менее 25 заявок, прошедшими отбор признаются все муниципальные округа, поселения, представившие заявку, чьи заявки не отклонены, с учетом балльной оценки муниципальных округов, поселений, представивших заявку, в соответствии со значениями критериев отбора муниципальных округов, поселений для предоставления субсидии, установленными в </w:t>
      </w:r>
      <w:hyperlink w:anchor="P115">
        <w:r>
          <w:rPr>
            <w:color w:val="0000FF"/>
          </w:rPr>
          <w:t>приложении N 1</w:t>
        </w:r>
      </w:hyperlink>
      <w:r>
        <w:t xml:space="preserve"> к настоящему Порядку.</w:t>
      </w:r>
    </w:p>
    <w:p w:rsidR="00FC3F07" w:rsidRDefault="00FC3F07">
      <w:pPr>
        <w:pStyle w:val="ConsPlusNormal"/>
        <w:spacing w:before="220"/>
        <w:ind w:firstLine="540"/>
        <w:jc w:val="both"/>
      </w:pPr>
      <w:r>
        <w:t>В случае если несколько муниципальных округов, поселений набрали одинаковое количество баллов, муниципальным округом, поселением, прошедшим отбор муниципальных округов, поселений для предоставления субсидии, признается муниципальный округ, поселение, заявка которого зарегистрирована ранее других заявок.</w:t>
      </w:r>
    </w:p>
    <w:p w:rsidR="00FC3F07" w:rsidRDefault="00FC3F07">
      <w:pPr>
        <w:pStyle w:val="ConsPlusNormal"/>
        <w:spacing w:before="220"/>
        <w:ind w:firstLine="540"/>
        <w:jc w:val="both"/>
      </w:pPr>
      <w:r>
        <w:t>Отбор муниципальных округов, поселений для предоставления субсидии признается несостоявшимся в случае, если не подано ни одной заявки.</w:t>
      </w:r>
    </w:p>
    <w:p w:rsidR="00FC3F07" w:rsidRDefault="00FC3F07">
      <w:pPr>
        <w:pStyle w:val="ConsPlusNormal"/>
        <w:spacing w:before="220"/>
        <w:ind w:firstLine="540"/>
        <w:jc w:val="both"/>
      </w:pPr>
      <w:bookmarkStart w:id="2" w:name="P45"/>
      <w:bookmarkEnd w:id="2"/>
      <w:r>
        <w:t xml:space="preserve">12. По документам, представленным в 2023 году, решение о предоставлении субсидий принято министерством в соответствии с </w:t>
      </w:r>
      <w:hyperlink r:id="rId16">
        <w:r>
          <w:rPr>
            <w:color w:val="0000FF"/>
          </w:rPr>
          <w:t>Порядком</w:t>
        </w:r>
      </w:hyperlink>
      <w:r>
        <w:t xml:space="preserve"> предоставления и методикой распределения субсидий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(приложение N 3 к мероприятиям государственной программы Новгородской области "Управление государственными финансами Новгородской области на 2019 - 2025 годы", утвержденной постановлением Правительства Новгородской области от 06.06.2019 N 205).</w:t>
      </w:r>
    </w:p>
    <w:p w:rsidR="00FC3F07" w:rsidRDefault="00FC3F07">
      <w:pPr>
        <w:pStyle w:val="ConsPlusNormal"/>
        <w:spacing w:before="220"/>
        <w:ind w:firstLine="540"/>
        <w:jc w:val="both"/>
      </w:pPr>
      <w:r>
        <w:t xml:space="preserve">Перечень муниципальных округов, поселений, прошедших отбор для предоставления субсидии, утверждается приказом министерства в течение 25 рабочих дней со дня, следующего за днем окончания срока представления заявки, предусмотренного </w:t>
      </w:r>
      <w:hyperlink w:anchor="P28">
        <w:r>
          <w:rPr>
            <w:color w:val="0000FF"/>
          </w:rPr>
          <w:t>пунктом 8</w:t>
        </w:r>
      </w:hyperlink>
      <w:r>
        <w:t xml:space="preserve"> настоящего Порядка.</w:t>
      </w:r>
    </w:p>
    <w:p w:rsidR="00FC3F07" w:rsidRDefault="00FC3F07">
      <w:pPr>
        <w:pStyle w:val="ConsPlusNormal"/>
        <w:spacing w:before="220"/>
        <w:ind w:firstLine="540"/>
        <w:jc w:val="both"/>
      </w:pPr>
      <w:r>
        <w:t>13. Распределение средств, предусмотренных для предоставления субсидий, между муниципальными округами, поселениями осуществляется по следующей методике:</w:t>
      </w:r>
    </w:p>
    <w:p w:rsidR="00FC3F07" w:rsidRDefault="00FC3F07">
      <w:pPr>
        <w:pStyle w:val="ConsPlusNormal"/>
        <w:ind w:firstLine="540"/>
        <w:jc w:val="both"/>
      </w:pPr>
    </w:p>
    <w:p w:rsidR="00FC3F07" w:rsidRDefault="00FC3F07">
      <w:pPr>
        <w:pStyle w:val="ConsPlusNormal"/>
        <w:jc w:val="center"/>
      </w:pPr>
      <w:r>
        <w:t>V</w:t>
      </w:r>
      <w:r>
        <w:rPr>
          <w:vertAlign w:val="subscript"/>
        </w:rPr>
        <w:t>i</w:t>
      </w:r>
      <w:r>
        <w:t xml:space="preserve"> = V / n, где:</w:t>
      </w:r>
    </w:p>
    <w:p w:rsidR="00FC3F07" w:rsidRDefault="00FC3F0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40"/>
        <w:gridCol w:w="7994"/>
      </w:tblGrid>
      <w:tr w:rsidR="00FC3F07">
        <w:tc>
          <w:tcPr>
            <w:tcW w:w="737" w:type="dxa"/>
            <w:tcBorders>
              <w:top w:val="nil"/>
              <w:left w:val="nil"/>
              <w:bottom w:val="nil"/>
              <w:right w:val="nil"/>
            </w:tcBorders>
          </w:tcPr>
          <w:p w:rsidR="00FC3F07" w:rsidRDefault="00FC3F07">
            <w:pPr>
              <w:pStyle w:val="ConsPlusNormal"/>
            </w:pPr>
            <w:r>
              <w:t>V</w:t>
            </w:r>
            <w:r>
              <w:rPr>
                <w:vertAlign w:val="subscript"/>
              </w:rPr>
              <w:t>i</w:t>
            </w:r>
          </w:p>
        </w:tc>
        <w:tc>
          <w:tcPr>
            <w:tcW w:w="340" w:type="dxa"/>
            <w:tcBorders>
              <w:top w:val="nil"/>
              <w:left w:val="nil"/>
              <w:bottom w:val="nil"/>
              <w:right w:val="nil"/>
            </w:tcBorders>
          </w:tcPr>
          <w:p w:rsidR="00FC3F07" w:rsidRDefault="00FC3F07">
            <w:pPr>
              <w:pStyle w:val="ConsPlusNormal"/>
              <w:jc w:val="center"/>
            </w:pPr>
            <w:r>
              <w:t>-</w:t>
            </w:r>
          </w:p>
        </w:tc>
        <w:tc>
          <w:tcPr>
            <w:tcW w:w="7994" w:type="dxa"/>
            <w:tcBorders>
              <w:top w:val="nil"/>
              <w:left w:val="nil"/>
              <w:bottom w:val="nil"/>
              <w:right w:val="nil"/>
            </w:tcBorders>
          </w:tcPr>
          <w:p w:rsidR="00FC3F07" w:rsidRDefault="00FC3F07">
            <w:pPr>
              <w:pStyle w:val="ConsPlusNormal"/>
            </w:pPr>
            <w:proofErr w:type="gramStart"/>
            <w:r>
              <w:t>объем</w:t>
            </w:r>
            <w:proofErr w:type="gramEnd"/>
            <w:r>
              <w:t xml:space="preserve"> субсидии, причитающийся бюджету i-го муниципального округа, поселения в текущем финансовом году;</w:t>
            </w:r>
          </w:p>
        </w:tc>
      </w:tr>
      <w:tr w:rsidR="00FC3F07">
        <w:tc>
          <w:tcPr>
            <w:tcW w:w="737" w:type="dxa"/>
            <w:tcBorders>
              <w:top w:val="nil"/>
              <w:left w:val="nil"/>
              <w:bottom w:val="nil"/>
              <w:right w:val="nil"/>
            </w:tcBorders>
          </w:tcPr>
          <w:p w:rsidR="00FC3F07" w:rsidRDefault="00FC3F07">
            <w:pPr>
              <w:pStyle w:val="ConsPlusNormal"/>
            </w:pPr>
            <w:r>
              <w:t>V</w:t>
            </w:r>
          </w:p>
        </w:tc>
        <w:tc>
          <w:tcPr>
            <w:tcW w:w="340" w:type="dxa"/>
            <w:tcBorders>
              <w:top w:val="nil"/>
              <w:left w:val="nil"/>
              <w:bottom w:val="nil"/>
              <w:right w:val="nil"/>
            </w:tcBorders>
          </w:tcPr>
          <w:p w:rsidR="00FC3F07" w:rsidRDefault="00FC3F07">
            <w:pPr>
              <w:pStyle w:val="ConsPlusNormal"/>
              <w:jc w:val="center"/>
            </w:pPr>
            <w:r>
              <w:t>-</w:t>
            </w:r>
          </w:p>
        </w:tc>
        <w:tc>
          <w:tcPr>
            <w:tcW w:w="7994" w:type="dxa"/>
            <w:tcBorders>
              <w:top w:val="nil"/>
              <w:left w:val="nil"/>
              <w:bottom w:val="nil"/>
              <w:right w:val="nil"/>
            </w:tcBorders>
          </w:tcPr>
          <w:p w:rsidR="00FC3F07" w:rsidRDefault="00FC3F07">
            <w:pPr>
              <w:pStyle w:val="ConsPlusNormal"/>
            </w:pPr>
            <w:proofErr w:type="gramStart"/>
            <w:r>
              <w:t>объем</w:t>
            </w:r>
            <w:proofErr w:type="gramEnd"/>
            <w:r>
              <w:t xml:space="preserve"> субсидий, подлежащий предоставлению муниципальным округам, поселениям в текущем финансовом году, установленный областным законом об областном бюджете на текущий финансовый год и на плановый период;</w:t>
            </w:r>
          </w:p>
        </w:tc>
      </w:tr>
      <w:tr w:rsidR="00FC3F07">
        <w:tc>
          <w:tcPr>
            <w:tcW w:w="737" w:type="dxa"/>
            <w:tcBorders>
              <w:top w:val="nil"/>
              <w:left w:val="nil"/>
              <w:bottom w:val="nil"/>
              <w:right w:val="nil"/>
            </w:tcBorders>
          </w:tcPr>
          <w:p w:rsidR="00FC3F07" w:rsidRDefault="00FC3F07">
            <w:pPr>
              <w:pStyle w:val="ConsPlusNormal"/>
            </w:pPr>
            <w:proofErr w:type="gramStart"/>
            <w:r>
              <w:t>n</w:t>
            </w:r>
            <w:proofErr w:type="gramEnd"/>
          </w:p>
        </w:tc>
        <w:tc>
          <w:tcPr>
            <w:tcW w:w="340" w:type="dxa"/>
            <w:tcBorders>
              <w:top w:val="nil"/>
              <w:left w:val="nil"/>
              <w:bottom w:val="nil"/>
              <w:right w:val="nil"/>
            </w:tcBorders>
          </w:tcPr>
          <w:p w:rsidR="00FC3F07" w:rsidRDefault="00FC3F07">
            <w:pPr>
              <w:pStyle w:val="ConsPlusNormal"/>
              <w:jc w:val="center"/>
            </w:pPr>
            <w:r>
              <w:t>-</w:t>
            </w:r>
          </w:p>
        </w:tc>
        <w:tc>
          <w:tcPr>
            <w:tcW w:w="7994" w:type="dxa"/>
            <w:tcBorders>
              <w:top w:val="nil"/>
              <w:left w:val="nil"/>
              <w:bottom w:val="nil"/>
              <w:right w:val="nil"/>
            </w:tcBorders>
          </w:tcPr>
          <w:p w:rsidR="00FC3F07" w:rsidRDefault="00FC3F07">
            <w:pPr>
              <w:pStyle w:val="ConsPlusNormal"/>
            </w:pPr>
            <w:proofErr w:type="gramStart"/>
            <w:r>
              <w:t>число</w:t>
            </w:r>
            <w:proofErr w:type="gramEnd"/>
            <w:r>
              <w:t xml:space="preserve"> муниципальных округов, поселений, прошедших отбор для предоставления субсидии в предыдущем году.</w:t>
            </w:r>
          </w:p>
        </w:tc>
      </w:tr>
    </w:tbl>
    <w:p w:rsidR="00FC3F07" w:rsidRDefault="00FC3F07">
      <w:pPr>
        <w:pStyle w:val="ConsPlusNormal"/>
        <w:ind w:firstLine="540"/>
        <w:jc w:val="both"/>
      </w:pPr>
    </w:p>
    <w:p w:rsidR="00FC3F07" w:rsidRDefault="00FC3F07">
      <w:pPr>
        <w:pStyle w:val="ConsPlusNormal"/>
        <w:ind w:firstLine="540"/>
        <w:jc w:val="both"/>
      </w:pPr>
      <w:r>
        <w:t>14. Размер субсидии одному муниципальному округу, поселению составляет не более 1000,0 тыс. рублей.</w:t>
      </w:r>
    </w:p>
    <w:p w:rsidR="00FC3F07" w:rsidRDefault="00FC3F07">
      <w:pPr>
        <w:pStyle w:val="ConsPlusNormal"/>
        <w:spacing w:before="220"/>
        <w:ind w:firstLine="540"/>
        <w:jc w:val="both"/>
      </w:pPr>
      <w:r>
        <w:t xml:space="preserve">Предельный уровень софинансирования расходных обязательств муниципальных округов, </w:t>
      </w:r>
      <w:r>
        <w:lastRenderedPageBreak/>
        <w:t>поселений, возникающих при реализации инициативных предложений по распределению части бюджетных средств, отобранных с применением процедуры партиципаторного бюджетирования, за счет средств субсидии составляет 50,0 % от указанных расходных обязательств.</w:t>
      </w:r>
    </w:p>
    <w:p w:rsidR="00FC3F07" w:rsidRDefault="00FC3F07">
      <w:pPr>
        <w:pStyle w:val="ConsPlusNormal"/>
        <w:spacing w:before="220"/>
        <w:ind w:firstLine="540"/>
        <w:jc w:val="both"/>
      </w:pPr>
      <w:r>
        <w:t>15. Распределение субсидий между муниципальными образованиями Новгородской области утверждается областным законом об областном бюджете на очередной финансовый год и на плановый период.</w:t>
      </w:r>
    </w:p>
    <w:p w:rsidR="00FC3F07" w:rsidRDefault="00FC3F07">
      <w:pPr>
        <w:pStyle w:val="ConsPlusNormal"/>
        <w:spacing w:before="220"/>
        <w:ind w:firstLine="540"/>
        <w:jc w:val="both"/>
      </w:pPr>
      <w:bookmarkStart w:id="3" w:name="P64"/>
      <w:bookmarkEnd w:id="3"/>
      <w:r>
        <w:t>16. Субсидии предоставляются в соответствии с соглашением, заключаемым министерством с Администрацией не позднее 15 февраля очередного финансового года.</w:t>
      </w:r>
    </w:p>
    <w:p w:rsidR="00FC3F07" w:rsidRDefault="00FC3F07">
      <w:pPr>
        <w:pStyle w:val="ConsPlusNormal"/>
        <w:spacing w:before="220"/>
        <w:ind w:firstLine="540"/>
        <w:jc w:val="both"/>
      </w:pPr>
      <w:r>
        <w:t>Соглашением должны быть предусмотрены следующие условия:</w:t>
      </w:r>
    </w:p>
    <w:p w:rsidR="00FC3F07" w:rsidRDefault="00FC3F07">
      <w:pPr>
        <w:pStyle w:val="ConsPlusNormal"/>
        <w:spacing w:before="220"/>
        <w:ind w:firstLine="540"/>
        <w:jc w:val="both"/>
      </w:pPr>
      <w:proofErr w:type="gramStart"/>
      <w:r>
        <w:t>размер</w:t>
      </w:r>
      <w:proofErr w:type="gramEnd"/>
      <w:r>
        <w:t xml:space="preserve"> предоставляемой субсидии, порядок, условия и сроки перечисления субсидии в бюджет муниципального округа, поселения;</w:t>
      </w:r>
    </w:p>
    <w:p w:rsidR="00FC3F07" w:rsidRDefault="00FC3F07">
      <w:pPr>
        <w:pStyle w:val="ConsPlusNormal"/>
        <w:spacing w:before="220"/>
        <w:ind w:firstLine="540"/>
        <w:jc w:val="both"/>
      </w:pPr>
      <w:proofErr w:type="gramStart"/>
      <w:r>
        <w:t>сведения</w:t>
      </w:r>
      <w:proofErr w:type="gramEnd"/>
      <w:r>
        <w:t xml:space="preserve"> об объеме бюджетных ассигнований бюджета муниципального округа, поселения, предусмотренном на реализацию практики инициативного бюджетирования "Народный бюджет" (за исключением субсидий из областного бюджета);</w:t>
      </w:r>
    </w:p>
    <w:p w:rsidR="00FC3F07" w:rsidRDefault="00FC3F07">
      <w:pPr>
        <w:pStyle w:val="ConsPlusNormal"/>
        <w:jc w:val="both"/>
      </w:pPr>
      <w:r>
        <w:t>(</w:t>
      </w:r>
      <w:proofErr w:type="gramStart"/>
      <w:r>
        <w:t>в</w:t>
      </w:r>
      <w:proofErr w:type="gramEnd"/>
      <w:r>
        <w:t xml:space="preserve"> ред. </w:t>
      </w:r>
      <w:hyperlink r:id="rId17">
        <w:r>
          <w:rPr>
            <w:color w:val="0000FF"/>
          </w:rPr>
          <w:t>Постановления</w:t>
        </w:r>
      </w:hyperlink>
      <w:r>
        <w:t xml:space="preserve"> Правительства Новгородской области от 06.05.2024 N 212)</w:t>
      </w:r>
    </w:p>
    <w:p w:rsidR="00FC3F07" w:rsidRDefault="00FC3F07">
      <w:pPr>
        <w:pStyle w:val="ConsPlusNormal"/>
        <w:spacing w:before="220"/>
        <w:ind w:firstLine="540"/>
        <w:jc w:val="both"/>
      </w:pPr>
      <w:proofErr w:type="gramStart"/>
      <w:r>
        <w:t>уровень</w:t>
      </w:r>
      <w:proofErr w:type="gramEnd"/>
      <w:r>
        <w:t xml:space="preserve"> софинансирования, выраженный в процентах от объема бюджетных ассигнований на исполнение расходных обязательств муниципального округа, поселения, предусмотренных в бюджете муниципального округа, поселения, в целях софинансирования которых предоставляется субсидия;</w:t>
      </w:r>
    </w:p>
    <w:p w:rsidR="00FC3F07" w:rsidRDefault="00FC3F07">
      <w:pPr>
        <w:pStyle w:val="ConsPlusNormal"/>
        <w:spacing w:before="220"/>
        <w:ind w:firstLine="540"/>
        <w:jc w:val="both"/>
      </w:pPr>
      <w:bookmarkStart w:id="4" w:name="P70"/>
      <w:bookmarkEnd w:id="4"/>
      <w:proofErr w:type="gramStart"/>
      <w:r>
        <w:t>значения</w:t>
      </w:r>
      <w:proofErr w:type="gramEnd"/>
      <w:r>
        <w:t xml:space="preserve"> результата использования субсидии и обязательство муниципального округа, поселения по их достижению;</w:t>
      </w:r>
    </w:p>
    <w:p w:rsidR="00FC3F07" w:rsidRDefault="00FC3F07">
      <w:pPr>
        <w:pStyle w:val="ConsPlusNormal"/>
        <w:spacing w:before="220"/>
        <w:ind w:firstLine="540"/>
        <w:jc w:val="both"/>
      </w:pPr>
      <w:proofErr w:type="gramStart"/>
      <w:r>
        <w:t>реквизиты</w:t>
      </w:r>
      <w:proofErr w:type="gramEnd"/>
      <w:r>
        <w:t xml:space="preserve"> муниципального правового акта, устанавливающего расходное обязательство муниципального округа, поселения, в целях софинансирования которого предоставляется субсидия;</w:t>
      </w:r>
    </w:p>
    <w:p w:rsidR="00FC3F07" w:rsidRDefault="00FC3F07">
      <w:pPr>
        <w:pStyle w:val="ConsPlusNormal"/>
        <w:spacing w:before="220"/>
        <w:ind w:firstLine="540"/>
        <w:jc w:val="both"/>
      </w:pPr>
      <w:proofErr w:type="gramStart"/>
      <w:r>
        <w:t>сведения</w:t>
      </w:r>
      <w:proofErr w:type="gramEnd"/>
      <w:r>
        <w:t xml:space="preserve"> об органе местного самоуправления муниципального района, муниципального округа, поселения на который возлагаются функции по исполнению (координации исполнения) соглашения и представлению отчетности;</w:t>
      </w:r>
    </w:p>
    <w:p w:rsidR="00FC3F07" w:rsidRDefault="00FC3F07">
      <w:pPr>
        <w:pStyle w:val="ConsPlusNormal"/>
        <w:spacing w:before="220"/>
        <w:ind w:firstLine="540"/>
        <w:jc w:val="both"/>
      </w:pPr>
      <w:proofErr w:type="gramStart"/>
      <w:r>
        <w:t>порядок</w:t>
      </w:r>
      <w:proofErr w:type="gramEnd"/>
      <w:r>
        <w:t xml:space="preserve"> осуществления контроля за выполнением муниципальным округом, поселением обязательств, предусмотренных соглашением;</w:t>
      </w:r>
    </w:p>
    <w:p w:rsidR="00FC3F07" w:rsidRDefault="00FC3F07">
      <w:pPr>
        <w:pStyle w:val="ConsPlusNormal"/>
        <w:spacing w:before="220"/>
        <w:ind w:firstLine="540"/>
        <w:jc w:val="both"/>
      </w:pPr>
      <w:proofErr w:type="gramStart"/>
      <w:r>
        <w:t>ответственность</w:t>
      </w:r>
      <w:proofErr w:type="gramEnd"/>
      <w:r>
        <w:t xml:space="preserve"> сторон за нарушение условий соглашения;</w:t>
      </w:r>
    </w:p>
    <w:p w:rsidR="00FC3F07" w:rsidRDefault="00FC3F07">
      <w:pPr>
        <w:pStyle w:val="ConsPlusNormal"/>
        <w:spacing w:before="220"/>
        <w:ind w:firstLine="540"/>
        <w:jc w:val="both"/>
      </w:pPr>
      <w:proofErr w:type="gramStart"/>
      <w:r>
        <w:t>обязательство</w:t>
      </w:r>
      <w:proofErr w:type="gramEnd"/>
      <w:r>
        <w:t xml:space="preserve"> по инициированию процедуры привлечения к дисциплинарной ответственности в соответствии с законодательством Российской Федерации должностных лиц Администрации либо органа местного самоуправления муниципального района, муниципального округа, поселения, чьи действия (бездействие) привели к нарушению обязательств по достижению результата использования субсидии;</w:t>
      </w:r>
    </w:p>
    <w:p w:rsidR="00FC3F07" w:rsidRDefault="00FC3F07">
      <w:pPr>
        <w:pStyle w:val="ConsPlusNormal"/>
        <w:spacing w:before="220"/>
        <w:ind w:firstLine="540"/>
        <w:jc w:val="both"/>
      </w:pPr>
      <w:r>
        <w:t xml:space="preserve">обязательства муниципального округа, поселения по возврату средств в областной бюджет в соответствии с </w:t>
      </w:r>
      <w:hyperlink r:id="rId18">
        <w:r>
          <w:rPr>
            <w:color w:val="0000FF"/>
          </w:rPr>
          <w:t>пунктами 18</w:t>
        </w:r>
      </w:hyperlink>
      <w:r>
        <w:t xml:space="preserve">, </w:t>
      </w:r>
      <w:hyperlink r:id="rId19">
        <w:r>
          <w:rPr>
            <w:color w:val="0000FF"/>
          </w:rPr>
          <w:t>22</w:t>
        </w:r>
      </w:hyperlink>
      <w:r>
        <w:t xml:space="preserve"> Правил формирования, предоставления и распределения субсидий из областного бюджета бюджетам муниципальных образований Новгородской области, утвержденных постановлением Правительства Новгородской области от 26.12.2018 N 612 (далее Правила формирования, предоставления и распределения субсидий);</w:t>
      </w:r>
    </w:p>
    <w:p w:rsidR="00FC3F07" w:rsidRDefault="00FC3F07">
      <w:pPr>
        <w:pStyle w:val="ConsPlusNormal"/>
        <w:spacing w:before="220"/>
        <w:ind w:firstLine="540"/>
        <w:jc w:val="both"/>
      </w:pPr>
      <w:proofErr w:type="gramStart"/>
      <w:r>
        <w:t>сроки</w:t>
      </w:r>
      <w:proofErr w:type="gramEnd"/>
      <w:r>
        <w:t xml:space="preserve">, формы и порядок представления отчетности об осуществлении расходов бюджета муниципального округа, поселения, источником финансового обеспечения которых является </w:t>
      </w:r>
      <w:r>
        <w:lastRenderedPageBreak/>
        <w:t>субсидия, а также о достижении значений результата использования субсидии;</w:t>
      </w:r>
    </w:p>
    <w:p w:rsidR="00FC3F07" w:rsidRDefault="00FC3F07">
      <w:pPr>
        <w:pStyle w:val="ConsPlusNormal"/>
        <w:spacing w:before="220"/>
        <w:ind w:firstLine="540"/>
        <w:jc w:val="both"/>
      </w:pPr>
      <w:proofErr w:type="gramStart"/>
      <w:r>
        <w:t>условия</w:t>
      </w:r>
      <w:proofErr w:type="gramEnd"/>
      <w:r>
        <w:t xml:space="preserve"> о вступлении в силу соглашения;</w:t>
      </w:r>
    </w:p>
    <w:p w:rsidR="00FC3F07" w:rsidRDefault="00FC3F07">
      <w:pPr>
        <w:pStyle w:val="ConsPlusNormal"/>
        <w:spacing w:before="220"/>
        <w:ind w:firstLine="540"/>
        <w:jc w:val="both"/>
      </w:pPr>
      <w:proofErr w:type="gramStart"/>
      <w:r>
        <w:t>иные</w:t>
      </w:r>
      <w:proofErr w:type="gramEnd"/>
      <w:r>
        <w:t xml:space="preserve"> условия, определяемые по соглашению сторон.</w:t>
      </w:r>
    </w:p>
    <w:p w:rsidR="00FC3F07" w:rsidRDefault="00FC3F07">
      <w:pPr>
        <w:pStyle w:val="ConsPlusNormal"/>
        <w:spacing w:before="220"/>
        <w:ind w:firstLine="540"/>
        <w:jc w:val="both"/>
      </w:pPr>
      <w:r>
        <w:t>17. Для заключения соглашения Администрация направляет в министерство до 20 января очередного финансового года следующие документы:</w:t>
      </w:r>
    </w:p>
    <w:p w:rsidR="00FC3F07" w:rsidRDefault="00FC3F07">
      <w:pPr>
        <w:pStyle w:val="ConsPlusNormal"/>
        <w:spacing w:before="220"/>
        <w:ind w:firstLine="540"/>
        <w:jc w:val="both"/>
      </w:pPr>
      <w:proofErr w:type="gramStart"/>
      <w:r>
        <w:t>выписку</w:t>
      </w:r>
      <w:proofErr w:type="gramEnd"/>
      <w:r>
        <w:t xml:space="preserve"> из решения о бюджете муниципального округа, поселения, подтверждающую наличие в бюджете муниципального округа, поселения средств на реализацию практики инициативного бюджетирования "Народный бюджет" (за исключением субсидий из областного бюджета) в объеме не менее 1000,0 тыс. рублей, предусмотренных по уникальному коду целевой статьи расходов местного бюджета;</w:t>
      </w:r>
    </w:p>
    <w:p w:rsidR="00FC3F07" w:rsidRDefault="00FC3F07">
      <w:pPr>
        <w:pStyle w:val="ConsPlusNormal"/>
        <w:jc w:val="both"/>
      </w:pPr>
      <w:r>
        <w:t>(</w:t>
      </w:r>
      <w:proofErr w:type="gramStart"/>
      <w:r>
        <w:t>в</w:t>
      </w:r>
      <w:proofErr w:type="gramEnd"/>
      <w:r>
        <w:t xml:space="preserve"> ред. </w:t>
      </w:r>
      <w:hyperlink r:id="rId20">
        <w:r>
          <w:rPr>
            <w:color w:val="0000FF"/>
          </w:rPr>
          <w:t>Постановления</w:t>
        </w:r>
      </w:hyperlink>
      <w:r>
        <w:t xml:space="preserve"> Правительства Новгородской области от 06.05.2024 N 212)</w:t>
      </w:r>
    </w:p>
    <w:p w:rsidR="00FC3F07" w:rsidRDefault="00FC3F07">
      <w:pPr>
        <w:pStyle w:val="ConsPlusNormal"/>
        <w:spacing w:before="220"/>
        <w:ind w:firstLine="540"/>
        <w:jc w:val="both"/>
      </w:pPr>
      <w:hyperlink w:anchor="P287">
        <w:proofErr w:type="gramStart"/>
        <w:r>
          <w:rPr>
            <w:color w:val="0000FF"/>
          </w:rPr>
          <w:t>сведения</w:t>
        </w:r>
        <w:proofErr w:type="gramEnd"/>
      </w:hyperlink>
      <w:r>
        <w:t xml:space="preserve"> об инициативных предложениях по распределению части бюджетных средств, отобранных для реализации в рамках практики инициативного бюджетирования "Народный бюджет", по форме согласно приложению N 3 к настоящего Порядку;</w:t>
      </w:r>
    </w:p>
    <w:p w:rsidR="00FC3F07" w:rsidRDefault="00FC3F07">
      <w:pPr>
        <w:pStyle w:val="ConsPlusNormal"/>
        <w:jc w:val="both"/>
      </w:pPr>
      <w:r>
        <w:t>(</w:t>
      </w:r>
      <w:proofErr w:type="gramStart"/>
      <w:r>
        <w:t>в</w:t>
      </w:r>
      <w:proofErr w:type="gramEnd"/>
      <w:r>
        <w:t xml:space="preserve"> ред. </w:t>
      </w:r>
      <w:hyperlink r:id="rId21">
        <w:r>
          <w:rPr>
            <w:color w:val="0000FF"/>
          </w:rPr>
          <w:t>Постановления</w:t>
        </w:r>
      </w:hyperlink>
      <w:r>
        <w:t xml:space="preserve"> Правительства Новгородской области от 06.05.2024 N 212)</w:t>
      </w:r>
    </w:p>
    <w:p w:rsidR="00FC3F07" w:rsidRDefault="00FC3F07">
      <w:pPr>
        <w:pStyle w:val="ConsPlusNormal"/>
        <w:spacing w:before="220"/>
        <w:ind w:firstLine="540"/>
        <w:jc w:val="both"/>
      </w:pPr>
      <w:proofErr w:type="gramStart"/>
      <w:r>
        <w:t>гарантийное</w:t>
      </w:r>
      <w:proofErr w:type="gramEnd"/>
      <w:r>
        <w:t xml:space="preserve"> письмо о приобретении товаров, выполнении работ, оказании услуг в рамках реализации практики инициативного бюджетирования "Народный бюджет" до конца года, в котором предоставляется субсидия.</w:t>
      </w:r>
    </w:p>
    <w:p w:rsidR="00FC3F07" w:rsidRDefault="00FC3F07">
      <w:pPr>
        <w:pStyle w:val="ConsPlusNormal"/>
        <w:jc w:val="both"/>
      </w:pPr>
      <w:r>
        <w:t>(</w:t>
      </w:r>
      <w:proofErr w:type="gramStart"/>
      <w:r>
        <w:t>в</w:t>
      </w:r>
      <w:proofErr w:type="gramEnd"/>
      <w:r>
        <w:t xml:space="preserve"> ред. </w:t>
      </w:r>
      <w:hyperlink r:id="rId22">
        <w:r>
          <w:rPr>
            <w:color w:val="0000FF"/>
          </w:rPr>
          <w:t>Постановления</w:t>
        </w:r>
      </w:hyperlink>
      <w:r>
        <w:t xml:space="preserve"> Правительства Новгородской области от 06.05.2024 N 212)</w:t>
      </w:r>
    </w:p>
    <w:p w:rsidR="00FC3F07" w:rsidRDefault="00FC3F07">
      <w:pPr>
        <w:pStyle w:val="ConsPlusNormal"/>
        <w:spacing w:before="220"/>
        <w:ind w:firstLine="540"/>
        <w:jc w:val="both"/>
      </w:pPr>
      <w:r>
        <w:t>18. Субсидии предоставляются министерством в соответствии с областным бюджетом (сводной бюджетной росписью расходов областного бюджета) в пределах лимитов бюджетных обязательств.</w:t>
      </w:r>
    </w:p>
    <w:p w:rsidR="00FC3F07" w:rsidRDefault="00FC3F07">
      <w:pPr>
        <w:pStyle w:val="ConsPlusNormal"/>
        <w:spacing w:before="220"/>
        <w:ind w:firstLine="540"/>
        <w:jc w:val="both"/>
      </w:pPr>
      <w:r>
        <w:t>19. Перечисление субсидий осуществляется на единые счета, открытые в Федеральном казначействе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округов, поселений.</w:t>
      </w:r>
    </w:p>
    <w:p w:rsidR="00FC3F07" w:rsidRDefault="00FC3F07">
      <w:pPr>
        <w:pStyle w:val="ConsPlusNormal"/>
        <w:spacing w:before="220"/>
        <w:ind w:firstLine="540"/>
        <w:jc w:val="both"/>
      </w:pPr>
      <w:r>
        <w:t>20. Администрация ежеквартально представляет в министерство отчетность об осуществлении расходов бюджета муниципального округа, поселения, источником финансового обеспечения которых является субсидия, а также о достижении значений результата использования субсидии не позднее 15 числа месяца, следующего за кварталом, в котором была получена субсидия, по форме, определенной соглашением.</w:t>
      </w:r>
    </w:p>
    <w:p w:rsidR="00FC3F07" w:rsidRDefault="00FC3F07">
      <w:pPr>
        <w:pStyle w:val="ConsPlusNormal"/>
        <w:spacing w:before="220"/>
        <w:ind w:firstLine="540"/>
        <w:jc w:val="both"/>
      </w:pPr>
      <w:bookmarkStart w:id="5" w:name="P90"/>
      <w:bookmarkEnd w:id="5"/>
      <w:r>
        <w:t>21. Администрация имеет право отказаться от получения субсидии путем направления в министерство соответствующего письменного уведомления до даты заключения соглашения.</w:t>
      </w:r>
    </w:p>
    <w:p w:rsidR="00FC3F07" w:rsidRDefault="00FC3F07">
      <w:pPr>
        <w:pStyle w:val="ConsPlusNormal"/>
        <w:spacing w:before="220"/>
        <w:ind w:firstLine="540"/>
        <w:jc w:val="both"/>
      </w:pPr>
      <w:r>
        <w:t xml:space="preserve">Министерство в течение 5 рабочих дней со дня получения соответствующего письменного уведомления, указанного в </w:t>
      </w:r>
      <w:hyperlink w:anchor="P90">
        <w:r>
          <w:rPr>
            <w:color w:val="0000FF"/>
          </w:rPr>
          <w:t>первом абзаце</w:t>
        </w:r>
      </w:hyperlink>
      <w:r>
        <w:t xml:space="preserve"> настоящего пункта, принимает решение об отказе в предоставлении субсидии, которое оформляется приказом министерства, о чем уведомляет Администрацию путем направления почтового отправления или иным способом, обеспечивающим подтверждение получения данного уведомления.</w:t>
      </w:r>
    </w:p>
    <w:p w:rsidR="00FC3F07" w:rsidRDefault="00FC3F07">
      <w:pPr>
        <w:pStyle w:val="ConsPlusNormal"/>
        <w:spacing w:before="220"/>
        <w:ind w:firstLine="540"/>
        <w:jc w:val="both"/>
      </w:pPr>
      <w:r>
        <w:t>В случае письменного отказа Администрации от получения субсидии министерство в течение 10 рабочих дней перераспределяет высвободившиеся средства следующему в порядке очередности муниципальному округу, поселению по количеству набранных баллов, прошедшему отбор.</w:t>
      </w:r>
    </w:p>
    <w:p w:rsidR="00FC3F07" w:rsidRDefault="00FC3F07">
      <w:pPr>
        <w:pStyle w:val="ConsPlusNormal"/>
        <w:spacing w:before="220"/>
        <w:ind w:firstLine="540"/>
        <w:jc w:val="both"/>
      </w:pPr>
      <w:r>
        <w:t xml:space="preserve">22. В случае если Администрацией по состоянию на 31 декабря года предоставления субсидии </w:t>
      </w:r>
      <w:r>
        <w:lastRenderedPageBreak/>
        <w:t xml:space="preserve">допущены нарушения обязательств, предусмотренных соглашением в соответствии с </w:t>
      </w:r>
      <w:hyperlink w:anchor="P70">
        <w:r>
          <w:rPr>
            <w:color w:val="0000FF"/>
          </w:rPr>
          <w:t>шестым абзацем пункта 16</w:t>
        </w:r>
      </w:hyperlink>
      <w:r>
        <w:t xml:space="preserve"> настоящего Порядка, и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субсидии, подлежащий возврату в областной бюджет, и срок возврата определяются в соответствии с </w:t>
      </w:r>
      <w:hyperlink r:id="rId23">
        <w:r>
          <w:rPr>
            <w:color w:val="0000FF"/>
          </w:rPr>
          <w:t>пунктом 18</w:t>
        </w:r>
      </w:hyperlink>
      <w:r>
        <w:t xml:space="preserve"> Правил формирования, предоставления и распределения субсидий.</w:t>
      </w:r>
    </w:p>
    <w:p w:rsidR="00FC3F07" w:rsidRDefault="00FC3F07">
      <w:pPr>
        <w:pStyle w:val="ConsPlusNormal"/>
        <w:spacing w:before="220"/>
        <w:ind w:firstLine="540"/>
        <w:jc w:val="both"/>
      </w:pPr>
      <w:r>
        <w:t xml:space="preserve">Освобождение органов местного самоуправления от применения мер ответственности, предусмотренных </w:t>
      </w:r>
      <w:hyperlink r:id="rId24">
        <w:r>
          <w:rPr>
            <w:color w:val="0000FF"/>
          </w:rPr>
          <w:t>пунктом 18</w:t>
        </w:r>
      </w:hyperlink>
      <w:r>
        <w:t xml:space="preserve"> Правил формирования, предоставления и распределения субсидий, в том числе последующего возврата средств в доход областного бюджета, осуществляется в соответствии с </w:t>
      </w:r>
      <w:hyperlink r:id="rId25">
        <w:r>
          <w:rPr>
            <w:color w:val="0000FF"/>
          </w:rPr>
          <w:t>пунктом 23</w:t>
        </w:r>
      </w:hyperlink>
      <w:r>
        <w:t xml:space="preserve"> Правил формирования, предоставления и распределения субсидий.</w:t>
      </w:r>
    </w:p>
    <w:p w:rsidR="00FC3F07" w:rsidRDefault="00FC3F07">
      <w:pPr>
        <w:pStyle w:val="ConsPlusNormal"/>
        <w:spacing w:before="220"/>
        <w:ind w:firstLine="540"/>
        <w:jc w:val="both"/>
      </w:pPr>
      <w:r>
        <w:t>23. В случае нецелевого использования субсидии органом местного самоуправления муниципального округа, поселения к нему применяются бюджетные меры принуждения, предусмотренные бюджетным законодательством Российской Федерации.</w:t>
      </w:r>
    </w:p>
    <w:p w:rsidR="00FC3F07" w:rsidRDefault="00FC3F07">
      <w:pPr>
        <w:pStyle w:val="ConsPlusNormal"/>
        <w:spacing w:before="220"/>
        <w:ind w:firstLine="540"/>
        <w:jc w:val="both"/>
      </w:pPr>
      <w:r>
        <w:t>24. Не использованные на 01 января текущего финансового года субсидии подлежат возврату в доход областного бюджета.</w:t>
      </w:r>
    </w:p>
    <w:p w:rsidR="00FC3F07" w:rsidRDefault="00FC3F07">
      <w:pPr>
        <w:pStyle w:val="ConsPlusNormal"/>
        <w:spacing w:before="220"/>
        <w:ind w:firstLine="540"/>
        <w:jc w:val="both"/>
      </w:pPr>
      <w:r>
        <w:t>В случае если неиспользованный остаток межбюджетных трансфертов, предоставляемый в форме субсидий, не перечислен в доход областного бюджета, указанные средства подлежат взысканию в доход областного бюджета в порядке, устанавливаемом министерством.</w:t>
      </w:r>
    </w:p>
    <w:p w:rsidR="00FC3F07" w:rsidRDefault="00FC3F07">
      <w:pPr>
        <w:pStyle w:val="ConsPlusNormal"/>
        <w:spacing w:before="220"/>
        <w:ind w:firstLine="540"/>
        <w:jc w:val="both"/>
      </w:pPr>
      <w:r>
        <w:t>В соответствии с решением министерства о наличии потребности в межбюджетных трансфертах, полученных в форме субсидий, не использованных в отчетном финансовом году, средства в объеме, не превышающем остатка субсидий, могут быть возвращены в текущем финансовом году в доход бюджета муниципального округа, поселения, которому они были ранее предоставлены, для финансового обеспечения расходов бюджета, соответствующих целям предоставления указанных субсидий.</w:t>
      </w:r>
    </w:p>
    <w:p w:rsidR="00FC3F07" w:rsidRDefault="00FC3F07">
      <w:pPr>
        <w:pStyle w:val="ConsPlusNormal"/>
        <w:spacing w:before="220"/>
        <w:ind w:firstLine="540"/>
        <w:jc w:val="both"/>
      </w:pPr>
      <w:r>
        <w:t>25. Контроль за соблюдением муниципальными округами, поселениями условий предоставления субсидий осуществляется в соответствии с бюджетным законодательством Российской Федерации.</w:t>
      </w:r>
    </w:p>
    <w:p w:rsidR="00FC3F07" w:rsidRDefault="00FC3F07">
      <w:pPr>
        <w:pStyle w:val="ConsPlusNormal"/>
        <w:spacing w:before="220"/>
        <w:ind w:firstLine="540"/>
        <w:jc w:val="both"/>
      </w:pPr>
      <w:r>
        <w:t xml:space="preserve">26. </w:t>
      </w:r>
      <w:hyperlink w:anchor="P334">
        <w:r>
          <w:rPr>
            <w:color w:val="0000FF"/>
          </w:rPr>
          <w:t>Результат</w:t>
        </w:r>
      </w:hyperlink>
      <w:r>
        <w:t xml:space="preserve"> использования субсидии определен в приложении N 4 к настоящего Порядку.</w:t>
      </w:r>
    </w:p>
    <w:p w:rsidR="00FC3F07" w:rsidRDefault="00FC3F07">
      <w:pPr>
        <w:pStyle w:val="ConsPlusNormal"/>
        <w:spacing w:before="220"/>
        <w:ind w:firstLine="540"/>
        <w:jc w:val="both"/>
      </w:pPr>
      <w:r>
        <w:t>27. Оценка эффективности использования субсидий осуществляется министерством на основании сравнения планируемых и достигнутых значений результата использования субсидии.</w:t>
      </w:r>
    </w:p>
    <w:p w:rsidR="00FC3F07" w:rsidRDefault="00FC3F07">
      <w:pPr>
        <w:pStyle w:val="ConsPlusNormal"/>
        <w:ind w:firstLine="540"/>
        <w:jc w:val="both"/>
      </w:pPr>
    </w:p>
    <w:p w:rsidR="00FC3F07" w:rsidRDefault="00FC3F07">
      <w:pPr>
        <w:pStyle w:val="ConsPlusNormal"/>
        <w:ind w:firstLine="540"/>
        <w:jc w:val="both"/>
      </w:pPr>
    </w:p>
    <w:p w:rsidR="00FC3F07" w:rsidRDefault="00FC3F07">
      <w:pPr>
        <w:pStyle w:val="ConsPlusNormal"/>
        <w:ind w:firstLine="540"/>
        <w:jc w:val="both"/>
      </w:pPr>
    </w:p>
    <w:p w:rsidR="00FC3F07" w:rsidRDefault="00FC3F07">
      <w:pPr>
        <w:pStyle w:val="ConsPlusNormal"/>
        <w:ind w:firstLine="540"/>
        <w:jc w:val="both"/>
      </w:pPr>
    </w:p>
    <w:p w:rsidR="00FC3F07" w:rsidRDefault="00FC3F07">
      <w:pPr>
        <w:pStyle w:val="ConsPlusNormal"/>
        <w:ind w:firstLine="540"/>
        <w:jc w:val="both"/>
      </w:pPr>
    </w:p>
    <w:p w:rsidR="00FC3F07" w:rsidRDefault="00FC3F07">
      <w:pPr>
        <w:pStyle w:val="ConsPlusNormal"/>
        <w:jc w:val="right"/>
        <w:outlineLvl w:val="1"/>
      </w:pPr>
      <w:r>
        <w:t>Приложение N 1</w:t>
      </w:r>
    </w:p>
    <w:p w:rsidR="00FC3F07" w:rsidRDefault="00FC3F07">
      <w:pPr>
        <w:pStyle w:val="ConsPlusNormal"/>
        <w:jc w:val="right"/>
      </w:pPr>
      <w:proofErr w:type="gramStart"/>
      <w:r>
        <w:t>к</w:t>
      </w:r>
      <w:proofErr w:type="gramEnd"/>
      <w:r>
        <w:t xml:space="preserve"> Порядку</w:t>
      </w:r>
    </w:p>
    <w:p w:rsidR="00FC3F07" w:rsidRDefault="00FC3F07">
      <w:pPr>
        <w:pStyle w:val="ConsPlusNormal"/>
        <w:jc w:val="right"/>
      </w:pPr>
      <w:proofErr w:type="gramStart"/>
      <w:r>
        <w:t>предоставления</w:t>
      </w:r>
      <w:proofErr w:type="gramEnd"/>
      <w:r>
        <w:t xml:space="preserve"> и распределения субсидий</w:t>
      </w:r>
    </w:p>
    <w:p w:rsidR="00FC3F07" w:rsidRDefault="00FC3F07">
      <w:pPr>
        <w:pStyle w:val="ConsPlusNormal"/>
        <w:jc w:val="right"/>
      </w:pPr>
      <w:proofErr w:type="gramStart"/>
      <w:r>
        <w:t>бюджетам</w:t>
      </w:r>
      <w:proofErr w:type="gramEnd"/>
      <w:r>
        <w:t xml:space="preserve"> муниципальных округов, городских</w:t>
      </w:r>
    </w:p>
    <w:p w:rsidR="00FC3F07" w:rsidRDefault="00FC3F07">
      <w:pPr>
        <w:pStyle w:val="ConsPlusNormal"/>
        <w:jc w:val="right"/>
      </w:pPr>
      <w:proofErr w:type="gramStart"/>
      <w:r>
        <w:t>и</w:t>
      </w:r>
      <w:proofErr w:type="gramEnd"/>
      <w:r>
        <w:t xml:space="preserve"> сельских поселений Новгородской области</w:t>
      </w:r>
    </w:p>
    <w:p w:rsidR="00FC3F07" w:rsidRDefault="00FC3F07">
      <w:pPr>
        <w:pStyle w:val="ConsPlusNormal"/>
        <w:jc w:val="right"/>
      </w:pPr>
      <w:proofErr w:type="gramStart"/>
      <w:r>
        <w:t>на</w:t>
      </w:r>
      <w:proofErr w:type="gramEnd"/>
      <w:r>
        <w:t xml:space="preserve"> реализацию практики инициативного</w:t>
      </w:r>
    </w:p>
    <w:p w:rsidR="00FC3F07" w:rsidRDefault="00FC3F07">
      <w:pPr>
        <w:pStyle w:val="ConsPlusNormal"/>
        <w:jc w:val="right"/>
      </w:pPr>
      <w:proofErr w:type="gramStart"/>
      <w:r>
        <w:t>бюджетирования</w:t>
      </w:r>
      <w:proofErr w:type="gramEnd"/>
      <w:r>
        <w:t xml:space="preserve"> "Народный бюджет"</w:t>
      </w:r>
    </w:p>
    <w:p w:rsidR="00FC3F07" w:rsidRDefault="00FC3F07">
      <w:pPr>
        <w:pStyle w:val="ConsPlusNormal"/>
        <w:ind w:firstLine="540"/>
        <w:jc w:val="both"/>
      </w:pPr>
    </w:p>
    <w:p w:rsidR="00FC3F07" w:rsidRDefault="00FC3F07">
      <w:pPr>
        <w:pStyle w:val="ConsPlusTitle"/>
        <w:jc w:val="center"/>
      </w:pPr>
      <w:bookmarkStart w:id="6" w:name="P115"/>
      <w:bookmarkEnd w:id="6"/>
      <w:r>
        <w:t>КРИТЕРИИ</w:t>
      </w:r>
    </w:p>
    <w:p w:rsidR="00FC3F07" w:rsidRDefault="00FC3F07">
      <w:pPr>
        <w:pStyle w:val="ConsPlusTitle"/>
        <w:jc w:val="center"/>
      </w:pPr>
      <w:r>
        <w:t>ОТБОРА МУНИЦИПАЛЬНЫХ ОКРУГОВ, ГОРОДСКИХ И СЕЛЬСКИХ</w:t>
      </w:r>
    </w:p>
    <w:p w:rsidR="00FC3F07" w:rsidRDefault="00FC3F07">
      <w:pPr>
        <w:pStyle w:val="ConsPlusTitle"/>
        <w:jc w:val="center"/>
      </w:pPr>
      <w:r>
        <w:t>ПОСЕЛЕНИЙ НОВГОРОДСКОЙ ОБЛАСТИ ДЛЯ ПРЕДОСТАВЛЕНИЯ СУБСИДИИ</w:t>
      </w:r>
    </w:p>
    <w:p w:rsidR="00FC3F07" w:rsidRDefault="00FC3F07">
      <w:pPr>
        <w:pStyle w:val="ConsPlusTitle"/>
        <w:jc w:val="center"/>
      </w:pPr>
      <w:r>
        <w:t>БЮДЖЕТАМ МУНИЦИПАЛЬНЫХ ОКРУГОВ, ГОРОДСКИХ И СЕЛЬСКИХ</w:t>
      </w:r>
    </w:p>
    <w:p w:rsidR="00FC3F07" w:rsidRDefault="00FC3F07">
      <w:pPr>
        <w:pStyle w:val="ConsPlusTitle"/>
        <w:jc w:val="center"/>
      </w:pPr>
      <w:r>
        <w:lastRenderedPageBreak/>
        <w:t>ПОСЕЛЕНИЙ НОВГОРОДСКОЙ ОБЛАСТИ НА РЕАЛИЗАЦИЮ ПРАКТИКИ</w:t>
      </w:r>
    </w:p>
    <w:p w:rsidR="00FC3F07" w:rsidRDefault="00FC3F07">
      <w:pPr>
        <w:pStyle w:val="ConsPlusTitle"/>
        <w:jc w:val="center"/>
      </w:pPr>
      <w:r>
        <w:t>ИНИЦИАТИВНОГО БЮДЖЕТИРОВАНИЯ "НАРОДНЫЙ БЮДЖЕТ"</w:t>
      </w:r>
    </w:p>
    <w:p w:rsidR="00FC3F07" w:rsidRDefault="00FC3F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F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F07" w:rsidRDefault="00FC3F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F07" w:rsidRDefault="00FC3F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F07" w:rsidRDefault="00FC3F07">
            <w:pPr>
              <w:pStyle w:val="ConsPlusNormal"/>
              <w:jc w:val="center"/>
            </w:pPr>
            <w:r>
              <w:rPr>
                <w:color w:val="392C69"/>
              </w:rPr>
              <w:t>Список изменяющих документов</w:t>
            </w:r>
          </w:p>
          <w:p w:rsidR="00FC3F07" w:rsidRDefault="00FC3F07">
            <w:pPr>
              <w:pStyle w:val="ConsPlusNormal"/>
              <w:jc w:val="center"/>
            </w:pPr>
            <w:r>
              <w:rPr>
                <w:color w:val="392C69"/>
              </w:rPr>
              <w:t>(</w:t>
            </w:r>
            <w:proofErr w:type="gramStart"/>
            <w:r>
              <w:rPr>
                <w:color w:val="392C69"/>
              </w:rPr>
              <w:t>в</w:t>
            </w:r>
            <w:proofErr w:type="gramEnd"/>
            <w:r>
              <w:rPr>
                <w:color w:val="392C69"/>
              </w:rPr>
              <w:t xml:space="preserve"> ред. </w:t>
            </w:r>
            <w:hyperlink r:id="rId26">
              <w:r>
                <w:rPr>
                  <w:color w:val="0000FF"/>
                </w:rPr>
                <w:t>Постановления</w:t>
              </w:r>
            </w:hyperlink>
            <w:r>
              <w:rPr>
                <w:color w:val="392C69"/>
              </w:rPr>
              <w:t xml:space="preserve"> Правительства Новгородской области</w:t>
            </w:r>
          </w:p>
          <w:p w:rsidR="00FC3F07" w:rsidRDefault="00FC3F07">
            <w:pPr>
              <w:pStyle w:val="ConsPlusNormal"/>
              <w:jc w:val="center"/>
            </w:pPr>
            <w:proofErr w:type="gramStart"/>
            <w:r>
              <w:rPr>
                <w:color w:val="392C69"/>
              </w:rPr>
              <w:t>от</w:t>
            </w:r>
            <w:proofErr w:type="gramEnd"/>
            <w:r>
              <w:rPr>
                <w:color w:val="392C69"/>
              </w:rPr>
              <w:t xml:space="preserve"> 06.05.2024 N 212)</w:t>
            </w:r>
          </w:p>
        </w:tc>
        <w:tc>
          <w:tcPr>
            <w:tcW w:w="113" w:type="dxa"/>
            <w:tcBorders>
              <w:top w:val="nil"/>
              <w:left w:val="nil"/>
              <w:bottom w:val="nil"/>
              <w:right w:val="nil"/>
            </w:tcBorders>
            <w:shd w:val="clear" w:color="auto" w:fill="F4F3F8"/>
            <w:tcMar>
              <w:top w:w="0" w:type="dxa"/>
              <w:left w:w="0" w:type="dxa"/>
              <w:bottom w:w="0" w:type="dxa"/>
              <w:right w:w="0" w:type="dxa"/>
            </w:tcMar>
          </w:tcPr>
          <w:p w:rsidR="00FC3F07" w:rsidRDefault="00FC3F07">
            <w:pPr>
              <w:pStyle w:val="ConsPlusNormal"/>
            </w:pPr>
          </w:p>
        </w:tc>
      </w:tr>
    </w:tbl>
    <w:p w:rsidR="00FC3F07" w:rsidRDefault="00FC3F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9"/>
        <w:gridCol w:w="6803"/>
        <w:gridCol w:w="1276"/>
      </w:tblGrid>
      <w:tr w:rsidR="00FC3F07">
        <w:tc>
          <w:tcPr>
            <w:tcW w:w="949" w:type="dxa"/>
            <w:vAlign w:val="center"/>
          </w:tcPr>
          <w:p w:rsidR="00FC3F07" w:rsidRDefault="00FC3F07">
            <w:pPr>
              <w:pStyle w:val="ConsPlusNormal"/>
              <w:jc w:val="center"/>
            </w:pPr>
            <w:r>
              <w:t>N п/п</w:t>
            </w:r>
          </w:p>
        </w:tc>
        <w:tc>
          <w:tcPr>
            <w:tcW w:w="6803" w:type="dxa"/>
            <w:vAlign w:val="center"/>
          </w:tcPr>
          <w:p w:rsidR="00FC3F07" w:rsidRDefault="00FC3F07">
            <w:pPr>
              <w:pStyle w:val="ConsPlusNormal"/>
              <w:jc w:val="center"/>
            </w:pPr>
            <w:r>
              <w:t>Критерий</w:t>
            </w:r>
          </w:p>
        </w:tc>
        <w:tc>
          <w:tcPr>
            <w:tcW w:w="1276" w:type="dxa"/>
            <w:vAlign w:val="center"/>
          </w:tcPr>
          <w:p w:rsidR="00FC3F07" w:rsidRDefault="00FC3F07">
            <w:pPr>
              <w:pStyle w:val="ConsPlusNormal"/>
              <w:jc w:val="center"/>
            </w:pPr>
            <w:r>
              <w:t>Значение критерия (балл)</w:t>
            </w:r>
          </w:p>
        </w:tc>
      </w:tr>
      <w:tr w:rsidR="00FC3F07">
        <w:tc>
          <w:tcPr>
            <w:tcW w:w="949" w:type="dxa"/>
          </w:tcPr>
          <w:p w:rsidR="00FC3F07" w:rsidRDefault="00FC3F07">
            <w:pPr>
              <w:pStyle w:val="ConsPlusNormal"/>
              <w:jc w:val="center"/>
            </w:pPr>
            <w:r>
              <w:t>1</w:t>
            </w:r>
          </w:p>
        </w:tc>
        <w:tc>
          <w:tcPr>
            <w:tcW w:w="6803" w:type="dxa"/>
          </w:tcPr>
          <w:p w:rsidR="00FC3F07" w:rsidRDefault="00FC3F07">
            <w:pPr>
              <w:pStyle w:val="ConsPlusNormal"/>
              <w:jc w:val="center"/>
            </w:pPr>
            <w:r>
              <w:t>2</w:t>
            </w:r>
          </w:p>
        </w:tc>
        <w:tc>
          <w:tcPr>
            <w:tcW w:w="1276" w:type="dxa"/>
          </w:tcPr>
          <w:p w:rsidR="00FC3F07" w:rsidRDefault="00FC3F07">
            <w:pPr>
              <w:pStyle w:val="ConsPlusNormal"/>
              <w:jc w:val="center"/>
            </w:pPr>
            <w:r>
              <w:t>3</w:t>
            </w:r>
          </w:p>
        </w:tc>
      </w:tr>
      <w:tr w:rsidR="00FC3F07">
        <w:tc>
          <w:tcPr>
            <w:tcW w:w="949" w:type="dxa"/>
          </w:tcPr>
          <w:p w:rsidR="00FC3F07" w:rsidRDefault="00FC3F07">
            <w:pPr>
              <w:pStyle w:val="ConsPlusNormal"/>
              <w:jc w:val="center"/>
            </w:pPr>
            <w:r>
              <w:t>1.</w:t>
            </w:r>
          </w:p>
        </w:tc>
        <w:tc>
          <w:tcPr>
            <w:tcW w:w="6803" w:type="dxa"/>
          </w:tcPr>
          <w:p w:rsidR="00FC3F07" w:rsidRDefault="00FC3F07">
            <w:pPr>
              <w:pStyle w:val="ConsPlusNormal"/>
            </w:pPr>
            <w:r>
              <w:t>Активность населения</w:t>
            </w:r>
          </w:p>
        </w:tc>
        <w:tc>
          <w:tcPr>
            <w:tcW w:w="1276" w:type="dxa"/>
          </w:tcPr>
          <w:p w:rsidR="00FC3F07" w:rsidRDefault="00FC3F07">
            <w:pPr>
              <w:pStyle w:val="ConsPlusNormal"/>
            </w:pPr>
          </w:p>
        </w:tc>
      </w:tr>
      <w:tr w:rsidR="00FC3F07">
        <w:tc>
          <w:tcPr>
            <w:tcW w:w="949" w:type="dxa"/>
          </w:tcPr>
          <w:p w:rsidR="00FC3F07" w:rsidRDefault="00FC3F07">
            <w:pPr>
              <w:pStyle w:val="ConsPlusNormal"/>
              <w:jc w:val="center"/>
            </w:pPr>
            <w:r>
              <w:t>1.1.</w:t>
            </w:r>
          </w:p>
        </w:tc>
        <w:tc>
          <w:tcPr>
            <w:tcW w:w="6803" w:type="dxa"/>
          </w:tcPr>
          <w:p w:rsidR="00FC3F07" w:rsidRDefault="00FC3F07">
            <w:pPr>
              <w:pStyle w:val="ConsPlusNormal"/>
            </w:pPr>
            <w:r>
              <w:t>Введение самообложения на территории муниципального округа, городского (сельского) поселения за 3 последних отчетных года</w:t>
            </w:r>
          </w:p>
        </w:tc>
        <w:tc>
          <w:tcPr>
            <w:tcW w:w="1276" w:type="dxa"/>
          </w:tcPr>
          <w:p w:rsidR="00FC3F07" w:rsidRDefault="00FC3F07">
            <w:pPr>
              <w:pStyle w:val="ConsPlusNormal"/>
            </w:pPr>
          </w:p>
        </w:tc>
      </w:tr>
      <w:tr w:rsidR="00FC3F07">
        <w:tc>
          <w:tcPr>
            <w:tcW w:w="949" w:type="dxa"/>
          </w:tcPr>
          <w:p w:rsidR="00FC3F07" w:rsidRDefault="00FC3F07">
            <w:pPr>
              <w:pStyle w:val="ConsPlusNormal"/>
              <w:jc w:val="center"/>
            </w:pPr>
            <w:r>
              <w:t>1.1.1.</w:t>
            </w:r>
          </w:p>
        </w:tc>
        <w:tc>
          <w:tcPr>
            <w:tcW w:w="6803" w:type="dxa"/>
          </w:tcPr>
          <w:p w:rsidR="00FC3F07" w:rsidRDefault="00FC3F07">
            <w:pPr>
              <w:pStyle w:val="ConsPlusNormal"/>
            </w:pPr>
            <w:r>
              <w:t>Да</w:t>
            </w:r>
          </w:p>
        </w:tc>
        <w:tc>
          <w:tcPr>
            <w:tcW w:w="1276" w:type="dxa"/>
          </w:tcPr>
          <w:p w:rsidR="00FC3F07" w:rsidRDefault="00FC3F07">
            <w:pPr>
              <w:pStyle w:val="ConsPlusNormal"/>
            </w:pPr>
            <w:r>
              <w:t>10</w:t>
            </w:r>
          </w:p>
        </w:tc>
      </w:tr>
      <w:tr w:rsidR="00FC3F07">
        <w:tc>
          <w:tcPr>
            <w:tcW w:w="949" w:type="dxa"/>
          </w:tcPr>
          <w:p w:rsidR="00FC3F07" w:rsidRDefault="00FC3F07">
            <w:pPr>
              <w:pStyle w:val="ConsPlusNormal"/>
              <w:jc w:val="center"/>
            </w:pPr>
            <w:r>
              <w:t>1.1.2.</w:t>
            </w:r>
          </w:p>
        </w:tc>
        <w:tc>
          <w:tcPr>
            <w:tcW w:w="6803" w:type="dxa"/>
          </w:tcPr>
          <w:p w:rsidR="00FC3F07" w:rsidRDefault="00FC3F07">
            <w:pPr>
              <w:pStyle w:val="ConsPlusNormal"/>
            </w:pPr>
            <w:r>
              <w:t>Нет</w:t>
            </w:r>
          </w:p>
        </w:tc>
        <w:tc>
          <w:tcPr>
            <w:tcW w:w="1276" w:type="dxa"/>
          </w:tcPr>
          <w:p w:rsidR="00FC3F07" w:rsidRDefault="00FC3F07">
            <w:pPr>
              <w:pStyle w:val="ConsPlusNormal"/>
            </w:pPr>
            <w:r>
              <w:t>0</w:t>
            </w:r>
          </w:p>
        </w:tc>
      </w:tr>
      <w:tr w:rsidR="00FC3F07">
        <w:tblPrEx>
          <w:tblBorders>
            <w:insideH w:val="nil"/>
          </w:tblBorders>
        </w:tblPrEx>
        <w:tc>
          <w:tcPr>
            <w:tcW w:w="949" w:type="dxa"/>
            <w:tcBorders>
              <w:bottom w:val="nil"/>
            </w:tcBorders>
          </w:tcPr>
          <w:p w:rsidR="00FC3F07" w:rsidRDefault="00FC3F07">
            <w:pPr>
              <w:pStyle w:val="ConsPlusNormal"/>
              <w:jc w:val="center"/>
            </w:pPr>
            <w:r>
              <w:t>2.</w:t>
            </w:r>
          </w:p>
        </w:tc>
        <w:tc>
          <w:tcPr>
            <w:tcW w:w="6803" w:type="dxa"/>
            <w:tcBorders>
              <w:bottom w:val="nil"/>
            </w:tcBorders>
          </w:tcPr>
          <w:p w:rsidR="00FC3F07" w:rsidRDefault="00FC3F07">
            <w:pPr>
              <w:pStyle w:val="ConsPlusNormal"/>
            </w:pPr>
            <w:r>
              <w:t>Планируемый объем средств из местного бюджета на реализацию практики инициативного бюджетирования "Народный бюджет"</w:t>
            </w:r>
          </w:p>
        </w:tc>
        <w:tc>
          <w:tcPr>
            <w:tcW w:w="1276" w:type="dxa"/>
            <w:tcBorders>
              <w:bottom w:val="nil"/>
            </w:tcBorders>
          </w:tcPr>
          <w:p w:rsidR="00FC3F07" w:rsidRDefault="00FC3F07">
            <w:pPr>
              <w:pStyle w:val="ConsPlusNormal"/>
            </w:pPr>
          </w:p>
        </w:tc>
      </w:tr>
      <w:tr w:rsidR="00FC3F07">
        <w:tblPrEx>
          <w:tblBorders>
            <w:insideH w:val="nil"/>
          </w:tblBorders>
        </w:tblPrEx>
        <w:tc>
          <w:tcPr>
            <w:tcW w:w="9028" w:type="dxa"/>
            <w:gridSpan w:val="3"/>
            <w:tcBorders>
              <w:top w:val="nil"/>
            </w:tcBorders>
          </w:tcPr>
          <w:p w:rsidR="00FC3F07" w:rsidRDefault="00FC3F07">
            <w:pPr>
              <w:pStyle w:val="ConsPlusNormal"/>
              <w:jc w:val="both"/>
            </w:pPr>
            <w:r>
              <w:t>(</w:t>
            </w:r>
            <w:proofErr w:type="gramStart"/>
            <w:r>
              <w:t>в</w:t>
            </w:r>
            <w:proofErr w:type="gramEnd"/>
            <w:r>
              <w:t xml:space="preserve"> ред. </w:t>
            </w:r>
            <w:hyperlink r:id="rId27">
              <w:r>
                <w:rPr>
                  <w:color w:val="0000FF"/>
                </w:rPr>
                <w:t>Постановления</w:t>
              </w:r>
            </w:hyperlink>
            <w:r>
              <w:t xml:space="preserve"> Правительства Новгородской области от 06.05.2024 N 212)</w:t>
            </w:r>
          </w:p>
        </w:tc>
      </w:tr>
      <w:tr w:rsidR="00FC3F07">
        <w:tc>
          <w:tcPr>
            <w:tcW w:w="949" w:type="dxa"/>
          </w:tcPr>
          <w:p w:rsidR="00FC3F07" w:rsidRDefault="00FC3F07">
            <w:pPr>
              <w:pStyle w:val="ConsPlusNormal"/>
              <w:jc w:val="center"/>
            </w:pPr>
            <w:r>
              <w:t>2.1.</w:t>
            </w:r>
          </w:p>
        </w:tc>
        <w:tc>
          <w:tcPr>
            <w:tcW w:w="6803" w:type="dxa"/>
          </w:tcPr>
          <w:p w:rsidR="00FC3F07" w:rsidRDefault="00FC3F07">
            <w:pPr>
              <w:pStyle w:val="ConsPlusNormal"/>
            </w:pPr>
            <w:r>
              <w:t>До 1000,0 тыс. рублей включительно</w:t>
            </w:r>
          </w:p>
        </w:tc>
        <w:tc>
          <w:tcPr>
            <w:tcW w:w="1276" w:type="dxa"/>
          </w:tcPr>
          <w:p w:rsidR="00FC3F07" w:rsidRDefault="00FC3F07">
            <w:pPr>
              <w:pStyle w:val="ConsPlusNormal"/>
            </w:pPr>
            <w:r>
              <w:t>5</w:t>
            </w:r>
          </w:p>
        </w:tc>
      </w:tr>
      <w:tr w:rsidR="00FC3F07">
        <w:tc>
          <w:tcPr>
            <w:tcW w:w="949" w:type="dxa"/>
          </w:tcPr>
          <w:p w:rsidR="00FC3F07" w:rsidRDefault="00FC3F07">
            <w:pPr>
              <w:pStyle w:val="ConsPlusNormal"/>
              <w:jc w:val="center"/>
            </w:pPr>
            <w:r>
              <w:t>2.2.</w:t>
            </w:r>
          </w:p>
        </w:tc>
        <w:tc>
          <w:tcPr>
            <w:tcW w:w="6803" w:type="dxa"/>
          </w:tcPr>
          <w:p w:rsidR="00FC3F07" w:rsidRDefault="00FC3F07">
            <w:pPr>
              <w:pStyle w:val="ConsPlusNormal"/>
            </w:pPr>
            <w:r>
              <w:t>От 1000,1 тыс. рублей до 1500,0 тыс. рублей включительно</w:t>
            </w:r>
          </w:p>
        </w:tc>
        <w:tc>
          <w:tcPr>
            <w:tcW w:w="1276" w:type="dxa"/>
          </w:tcPr>
          <w:p w:rsidR="00FC3F07" w:rsidRDefault="00FC3F07">
            <w:pPr>
              <w:pStyle w:val="ConsPlusNormal"/>
            </w:pPr>
            <w:r>
              <w:t>7</w:t>
            </w:r>
          </w:p>
        </w:tc>
      </w:tr>
      <w:tr w:rsidR="00FC3F07">
        <w:tc>
          <w:tcPr>
            <w:tcW w:w="949" w:type="dxa"/>
          </w:tcPr>
          <w:p w:rsidR="00FC3F07" w:rsidRDefault="00FC3F07">
            <w:pPr>
              <w:pStyle w:val="ConsPlusNormal"/>
              <w:jc w:val="center"/>
            </w:pPr>
            <w:r>
              <w:t>2.3.</w:t>
            </w:r>
          </w:p>
        </w:tc>
        <w:tc>
          <w:tcPr>
            <w:tcW w:w="6803" w:type="dxa"/>
          </w:tcPr>
          <w:p w:rsidR="00FC3F07" w:rsidRDefault="00FC3F07">
            <w:pPr>
              <w:pStyle w:val="ConsPlusNormal"/>
            </w:pPr>
            <w:r>
              <w:t>Свыше 1500,1 тыс. рублей</w:t>
            </w:r>
          </w:p>
        </w:tc>
        <w:tc>
          <w:tcPr>
            <w:tcW w:w="1276" w:type="dxa"/>
          </w:tcPr>
          <w:p w:rsidR="00FC3F07" w:rsidRDefault="00FC3F07">
            <w:pPr>
              <w:pStyle w:val="ConsPlusNormal"/>
            </w:pPr>
            <w:r>
              <w:t>10</w:t>
            </w:r>
          </w:p>
        </w:tc>
      </w:tr>
      <w:tr w:rsidR="00FC3F07">
        <w:tblPrEx>
          <w:tblBorders>
            <w:insideH w:val="nil"/>
          </w:tblBorders>
        </w:tblPrEx>
        <w:tc>
          <w:tcPr>
            <w:tcW w:w="949" w:type="dxa"/>
            <w:tcBorders>
              <w:bottom w:val="nil"/>
            </w:tcBorders>
          </w:tcPr>
          <w:p w:rsidR="00FC3F07" w:rsidRDefault="00FC3F07">
            <w:pPr>
              <w:pStyle w:val="ConsPlusNormal"/>
              <w:jc w:val="center"/>
            </w:pPr>
            <w:r>
              <w:t>3.</w:t>
            </w:r>
          </w:p>
        </w:tc>
        <w:tc>
          <w:tcPr>
            <w:tcW w:w="6803" w:type="dxa"/>
            <w:tcBorders>
              <w:bottom w:val="nil"/>
            </w:tcBorders>
          </w:tcPr>
          <w:p w:rsidR="00FC3F07" w:rsidRDefault="00FC3F07">
            <w:pPr>
              <w:pStyle w:val="ConsPlusNormal"/>
            </w:pPr>
            <w:r>
              <w:t>Установление органами внутреннего государственного финансового контроля или министерством финансов Новгородской области за отчетный год фактов нецелевого использования органами местного самоуправления муниципального округа, городского (сельского) поселения субсидий бюджетам муниципальных округов, городских (сельских) поселений Новгородской области на реализацию практики инициативного бюджетирования "Народный бюджет"</w:t>
            </w:r>
          </w:p>
        </w:tc>
        <w:tc>
          <w:tcPr>
            <w:tcW w:w="1276" w:type="dxa"/>
            <w:tcBorders>
              <w:bottom w:val="nil"/>
            </w:tcBorders>
          </w:tcPr>
          <w:p w:rsidR="00FC3F07" w:rsidRDefault="00FC3F07">
            <w:pPr>
              <w:pStyle w:val="ConsPlusNormal"/>
            </w:pPr>
            <w:r>
              <w:t>-5</w:t>
            </w:r>
          </w:p>
        </w:tc>
      </w:tr>
      <w:tr w:rsidR="00FC3F07">
        <w:tblPrEx>
          <w:tblBorders>
            <w:insideH w:val="nil"/>
          </w:tblBorders>
        </w:tblPrEx>
        <w:tc>
          <w:tcPr>
            <w:tcW w:w="9028" w:type="dxa"/>
            <w:gridSpan w:val="3"/>
            <w:tcBorders>
              <w:top w:val="nil"/>
            </w:tcBorders>
          </w:tcPr>
          <w:p w:rsidR="00FC3F07" w:rsidRDefault="00FC3F07">
            <w:pPr>
              <w:pStyle w:val="ConsPlusNormal"/>
              <w:jc w:val="both"/>
            </w:pPr>
            <w:r>
              <w:t>(</w:t>
            </w:r>
            <w:proofErr w:type="gramStart"/>
            <w:r>
              <w:t>в</w:t>
            </w:r>
            <w:proofErr w:type="gramEnd"/>
            <w:r>
              <w:t xml:space="preserve"> ред. </w:t>
            </w:r>
            <w:hyperlink r:id="rId28">
              <w:r>
                <w:rPr>
                  <w:color w:val="0000FF"/>
                </w:rPr>
                <w:t>Постановления</w:t>
              </w:r>
            </w:hyperlink>
            <w:r>
              <w:t xml:space="preserve"> Правительства Новгородской области от 06.05.2024 N 212)</w:t>
            </w:r>
          </w:p>
        </w:tc>
      </w:tr>
      <w:tr w:rsidR="00FC3F07">
        <w:tblPrEx>
          <w:tblBorders>
            <w:insideH w:val="nil"/>
          </w:tblBorders>
        </w:tblPrEx>
        <w:tc>
          <w:tcPr>
            <w:tcW w:w="949" w:type="dxa"/>
            <w:tcBorders>
              <w:bottom w:val="nil"/>
            </w:tcBorders>
          </w:tcPr>
          <w:p w:rsidR="00FC3F07" w:rsidRDefault="00FC3F07">
            <w:pPr>
              <w:pStyle w:val="ConsPlusNormal"/>
              <w:jc w:val="center"/>
            </w:pPr>
            <w:r>
              <w:t>4.</w:t>
            </w:r>
          </w:p>
        </w:tc>
        <w:tc>
          <w:tcPr>
            <w:tcW w:w="6803" w:type="dxa"/>
            <w:tcBorders>
              <w:bottom w:val="nil"/>
            </w:tcBorders>
          </w:tcPr>
          <w:p w:rsidR="00FC3F07" w:rsidRDefault="00FC3F07">
            <w:pPr>
              <w:pStyle w:val="ConsPlusNormal"/>
            </w:pPr>
            <w:r>
              <w:t>Наличие фактов нереализации или реализации не в полном объеме в отчетном году практики инициативного бюджетирования "Народный бюджет"</w:t>
            </w:r>
          </w:p>
        </w:tc>
        <w:tc>
          <w:tcPr>
            <w:tcW w:w="1276" w:type="dxa"/>
            <w:tcBorders>
              <w:bottom w:val="nil"/>
            </w:tcBorders>
          </w:tcPr>
          <w:p w:rsidR="00FC3F07" w:rsidRDefault="00FC3F07">
            <w:pPr>
              <w:pStyle w:val="ConsPlusNormal"/>
            </w:pPr>
            <w:r>
              <w:t>-5</w:t>
            </w:r>
          </w:p>
        </w:tc>
      </w:tr>
      <w:tr w:rsidR="00FC3F07">
        <w:tblPrEx>
          <w:tblBorders>
            <w:insideH w:val="nil"/>
          </w:tblBorders>
        </w:tblPrEx>
        <w:tc>
          <w:tcPr>
            <w:tcW w:w="9028" w:type="dxa"/>
            <w:gridSpan w:val="3"/>
            <w:tcBorders>
              <w:top w:val="nil"/>
            </w:tcBorders>
          </w:tcPr>
          <w:p w:rsidR="00FC3F07" w:rsidRDefault="00FC3F07">
            <w:pPr>
              <w:pStyle w:val="ConsPlusNormal"/>
              <w:jc w:val="both"/>
            </w:pPr>
            <w:r>
              <w:t>(</w:t>
            </w:r>
            <w:proofErr w:type="gramStart"/>
            <w:r>
              <w:t>в</w:t>
            </w:r>
            <w:proofErr w:type="gramEnd"/>
            <w:r>
              <w:t xml:space="preserve"> ред. </w:t>
            </w:r>
            <w:hyperlink r:id="rId29">
              <w:r>
                <w:rPr>
                  <w:color w:val="0000FF"/>
                </w:rPr>
                <w:t>Постановления</w:t>
              </w:r>
            </w:hyperlink>
            <w:r>
              <w:t xml:space="preserve"> Правительства Новгородской области от 06.05.2024 N 212)</w:t>
            </w:r>
          </w:p>
        </w:tc>
      </w:tr>
      <w:tr w:rsidR="00FC3F07">
        <w:tblPrEx>
          <w:tblBorders>
            <w:insideH w:val="nil"/>
          </w:tblBorders>
        </w:tblPrEx>
        <w:tc>
          <w:tcPr>
            <w:tcW w:w="949" w:type="dxa"/>
            <w:tcBorders>
              <w:bottom w:val="nil"/>
            </w:tcBorders>
          </w:tcPr>
          <w:p w:rsidR="00FC3F07" w:rsidRDefault="00FC3F07">
            <w:pPr>
              <w:pStyle w:val="ConsPlusNormal"/>
              <w:jc w:val="center"/>
            </w:pPr>
            <w:r>
              <w:t>5.</w:t>
            </w:r>
          </w:p>
        </w:tc>
        <w:tc>
          <w:tcPr>
            <w:tcW w:w="6803" w:type="dxa"/>
            <w:tcBorders>
              <w:bottom w:val="nil"/>
            </w:tcBorders>
          </w:tcPr>
          <w:p w:rsidR="00FC3F07" w:rsidRDefault="00FC3F07">
            <w:pPr>
              <w:pStyle w:val="ConsPlusNormal"/>
            </w:pPr>
            <w:r>
              <w:t>Информирование населения о практике инициативного бюджетирования "Народный бюджет" в текущем году</w:t>
            </w:r>
          </w:p>
        </w:tc>
        <w:tc>
          <w:tcPr>
            <w:tcW w:w="1276" w:type="dxa"/>
            <w:tcBorders>
              <w:bottom w:val="nil"/>
            </w:tcBorders>
          </w:tcPr>
          <w:p w:rsidR="00FC3F07" w:rsidRDefault="00FC3F07">
            <w:pPr>
              <w:pStyle w:val="ConsPlusNormal"/>
            </w:pPr>
          </w:p>
        </w:tc>
      </w:tr>
      <w:tr w:rsidR="00FC3F07">
        <w:tblPrEx>
          <w:tblBorders>
            <w:insideH w:val="nil"/>
          </w:tblBorders>
        </w:tblPrEx>
        <w:tc>
          <w:tcPr>
            <w:tcW w:w="9028" w:type="dxa"/>
            <w:gridSpan w:val="3"/>
            <w:tcBorders>
              <w:top w:val="nil"/>
            </w:tcBorders>
          </w:tcPr>
          <w:p w:rsidR="00FC3F07" w:rsidRDefault="00FC3F07">
            <w:pPr>
              <w:pStyle w:val="ConsPlusNormal"/>
              <w:jc w:val="both"/>
            </w:pPr>
            <w:r>
              <w:t>(</w:t>
            </w:r>
            <w:proofErr w:type="gramStart"/>
            <w:r>
              <w:t>в</w:t>
            </w:r>
            <w:proofErr w:type="gramEnd"/>
            <w:r>
              <w:t xml:space="preserve"> ред. </w:t>
            </w:r>
            <w:hyperlink r:id="rId30">
              <w:r>
                <w:rPr>
                  <w:color w:val="0000FF"/>
                </w:rPr>
                <w:t>Постановления</w:t>
              </w:r>
            </w:hyperlink>
            <w:r>
              <w:t xml:space="preserve"> Правительства Новгородской области от 06.05.2024 N 212)</w:t>
            </w:r>
          </w:p>
        </w:tc>
      </w:tr>
      <w:tr w:rsidR="00FC3F07">
        <w:tblPrEx>
          <w:tblBorders>
            <w:insideH w:val="nil"/>
          </w:tblBorders>
        </w:tblPrEx>
        <w:tc>
          <w:tcPr>
            <w:tcW w:w="949" w:type="dxa"/>
            <w:tcBorders>
              <w:bottom w:val="nil"/>
            </w:tcBorders>
          </w:tcPr>
          <w:p w:rsidR="00FC3F07" w:rsidRDefault="00FC3F07">
            <w:pPr>
              <w:pStyle w:val="ConsPlusNormal"/>
              <w:jc w:val="center"/>
            </w:pPr>
            <w:r>
              <w:t>5.1.</w:t>
            </w:r>
          </w:p>
        </w:tc>
        <w:tc>
          <w:tcPr>
            <w:tcW w:w="6803" w:type="dxa"/>
            <w:tcBorders>
              <w:bottom w:val="nil"/>
            </w:tcBorders>
          </w:tcPr>
          <w:p w:rsidR="00FC3F07" w:rsidRDefault="00FC3F07">
            <w:pPr>
              <w:pStyle w:val="ConsPlusNormal"/>
            </w:pPr>
            <w:r>
              <w:t xml:space="preserve">Использование печатных средств массовой информации для информирования населения о практике инициативного </w:t>
            </w:r>
            <w:r>
              <w:lastRenderedPageBreak/>
              <w:t>бюджетирования "Народный бюджет" в текущем году</w:t>
            </w:r>
          </w:p>
        </w:tc>
        <w:tc>
          <w:tcPr>
            <w:tcW w:w="1276" w:type="dxa"/>
            <w:tcBorders>
              <w:bottom w:val="nil"/>
            </w:tcBorders>
          </w:tcPr>
          <w:p w:rsidR="00FC3F07" w:rsidRDefault="00FC3F07">
            <w:pPr>
              <w:pStyle w:val="ConsPlusNormal"/>
            </w:pPr>
          </w:p>
        </w:tc>
      </w:tr>
      <w:tr w:rsidR="00FC3F07">
        <w:tblPrEx>
          <w:tblBorders>
            <w:insideH w:val="nil"/>
          </w:tblBorders>
        </w:tblPrEx>
        <w:tc>
          <w:tcPr>
            <w:tcW w:w="9028" w:type="dxa"/>
            <w:gridSpan w:val="3"/>
            <w:tcBorders>
              <w:top w:val="nil"/>
            </w:tcBorders>
          </w:tcPr>
          <w:p w:rsidR="00FC3F07" w:rsidRDefault="00FC3F07">
            <w:pPr>
              <w:pStyle w:val="ConsPlusNormal"/>
              <w:jc w:val="both"/>
            </w:pPr>
            <w:r>
              <w:lastRenderedPageBreak/>
              <w:t>(</w:t>
            </w:r>
            <w:proofErr w:type="gramStart"/>
            <w:r>
              <w:t>в</w:t>
            </w:r>
            <w:proofErr w:type="gramEnd"/>
            <w:r>
              <w:t xml:space="preserve"> ред. </w:t>
            </w:r>
            <w:hyperlink r:id="rId31">
              <w:r>
                <w:rPr>
                  <w:color w:val="0000FF"/>
                </w:rPr>
                <w:t>Постановления</w:t>
              </w:r>
            </w:hyperlink>
            <w:r>
              <w:t xml:space="preserve"> Правительства Новгородской области от 06.05.2024 N 212)</w:t>
            </w:r>
          </w:p>
        </w:tc>
      </w:tr>
      <w:tr w:rsidR="00FC3F07">
        <w:tc>
          <w:tcPr>
            <w:tcW w:w="949" w:type="dxa"/>
          </w:tcPr>
          <w:p w:rsidR="00FC3F07" w:rsidRDefault="00FC3F07">
            <w:pPr>
              <w:pStyle w:val="ConsPlusNormal"/>
              <w:jc w:val="center"/>
            </w:pPr>
            <w:r>
              <w:t>5.1.1.</w:t>
            </w:r>
          </w:p>
        </w:tc>
        <w:tc>
          <w:tcPr>
            <w:tcW w:w="6803" w:type="dxa"/>
          </w:tcPr>
          <w:p w:rsidR="00FC3F07" w:rsidRDefault="00FC3F07">
            <w:pPr>
              <w:pStyle w:val="ConsPlusNormal"/>
            </w:pPr>
            <w:r>
              <w:t>До 3 публикаций включительно</w:t>
            </w:r>
          </w:p>
        </w:tc>
        <w:tc>
          <w:tcPr>
            <w:tcW w:w="1276" w:type="dxa"/>
          </w:tcPr>
          <w:p w:rsidR="00FC3F07" w:rsidRDefault="00FC3F07">
            <w:pPr>
              <w:pStyle w:val="ConsPlusNormal"/>
            </w:pPr>
            <w:r>
              <w:t>2</w:t>
            </w:r>
          </w:p>
        </w:tc>
      </w:tr>
      <w:tr w:rsidR="00FC3F07">
        <w:tc>
          <w:tcPr>
            <w:tcW w:w="949" w:type="dxa"/>
          </w:tcPr>
          <w:p w:rsidR="00FC3F07" w:rsidRDefault="00FC3F07">
            <w:pPr>
              <w:pStyle w:val="ConsPlusNormal"/>
              <w:jc w:val="center"/>
            </w:pPr>
            <w:r>
              <w:t>5.1.2.</w:t>
            </w:r>
          </w:p>
        </w:tc>
        <w:tc>
          <w:tcPr>
            <w:tcW w:w="6803" w:type="dxa"/>
          </w:tcPr>
          <w:p w:rsidR="00FC3F07" w:rsidRDefault="00FC3F07">
            <w:pPr>
              <w:pStyle w:val="ConsPlusNormal"/>
            </w:pPr>
            <w:r>
              <w:t>От 4 до 6 публикаций включительно</w:t>
            </w:r>
          </w:p>
        </w:tc>
        <w:tc>
          <w:tcPr>
            <w:tcW w:w="1276" w:type="dxa"/>
          </w:tcPr>
          <w:p w:rsidR="00FC3F07" w:rsidRDefault="00FC3F07">
            <w:pPr>
              <w:pStyle w:val="ConsPlusNormal"/>
            </w:pPr>
            <w:r>
              <w:t>4</w:t>
            </w:r>
          </w:p>
        </w:tc>
      </w:tr>
      <w:tr w:rsidR="00FC3F07">
        <w:tc>
          <w:tcPr>
            <w:tcW w:w="949" w:type="dxa"/>
          </w:tcPr>
          <w:p w:rsidR="00FC3F07" w:rsidRDefault="00FC3F07">
            <w:pPr>
              <w:pStyle w:val="ConsPlusNormal"/>
              <w:jc w:val="center"/>
            </w:pPr>
            <w:r>
              <w:t>5.1.3.</w:t>
            </w:r>
          </w:p>
        </w:tc>
        <w:tc>
          <w:tcPr>
            <w:tcW w:w="6803" w:type="dxa"/>
          </w:tcPr>
          <w:p w:rsidR="00FC3F07" w:rsidRDefault="00FC3F07">
            <w:pPr>
              <w:pStyle w:val="ConsPlusNormal"/>
            </w:pPr>
            <w:r>
              <w:t>7 и более публикаций</w:t>
            </w:r>
          </w:p>
        </w:tc>
        <w:tc>
          <w:tcPr>
            <w:tcW w:w="1276" w:type="dxa"/>
          </w:tcPr>
          <w:p w:rsidR="00FC3F07" w:rsidRDefault="00FC3F07">
            <w:pPr>
              <w:pStyle w:val="ConsPlusNormal"/>
            </w:pPr>
            <w:r>
              <w:t>6</w:t>
            </w:r>
          </w:p>
        </w:tc>
      </w:tr>
      <w:tr w:rsidR="00FC3F07">
        <w:tc>
          <w:tcPr>
            <w:tcW w:w="949" w:type="dxa"/>
          </w:tcPr>
          <w:p w:rsidR="00FC3F07" w:rsidRDefault="00FC3F07">
            <w:pPr>
              <w:pStyle w:val="ConsPlusNormal"/>
              <w:jc w:val="center"/>
            </w:pPr>
            <w:r>
              <w:t>5.1.4.</w:t>
            </w:r>
          </w:p>
        </w:tc>
        <w:tc>
          <w:tcPr>
            <w:tcW w:w="6803" w:type="dxa"/>
          </w:tcPr>
          <w:p w:rsidR="00FC3F07" w:rsidRDefault="00FC3F07">
            <w:pPr>
              <w:pStyle w:val="ConsPlusNormal"/>
            </w:pPr>
            <w:r>
              <w:t>Нет</w:t>
            </w:r>
          </w:p>
        </w:tc>
        <w:tc>
          <w:tcPr>
            <w:tcW w:w="1276" w:type="dxa"/>
          </w:tcPr>
          <w:p w:rsidR="00FC3F07" w:rsidRDefault="00FC3F07">
            <w:pPr>
              <w:pStyle w:val="ConsPlusNormal"/>
            </w:pPr>
            <w:r>
              <w:t>0</w:t>
            </w:r>
          </w:p>
        </w:tc>
      </w:tr>
      <w:tr w:rsidR="00FC3F07">
        <w:tblPrEx>
          <w:tblBorders>
            <w:insideH w:val="nil"/>
          </w:tblBorders>
        </w:tblPrEx>
        <w:tc>
          <w:tcPr>
            <w:tcW w:w="949" w:type="dxa"/>
            <w:tcBorders>
              <w:bottom w:val="nil"/>
            </w:tcBorders>
          </w:tcPr>
          <w:p w:rsidR="00FC3F07" w:rsidRDefault="00FC3F07">
            <w:pPr>
              <w:pStyle w:val="ConsPlusNormal"/>
              <w:jc w:val="center"/>
            </w:pPr>
            <w:r>
              <w:t>5.2.</w:t>
            </w:r>
          </w:p>
        </w:tc>
        <w:tc>
          <w:tcPr>
            <w:tcW w:w="6803" w:type="dxa"/>
            <w:tcBorders>
              <w:bottom w:val="nil"/>
            </w:tcBorders>
          </w:tcPr>
          <w:p w:rsidR="00FC3F07" w:rsidRDefault="00FC3F07">
            <w:pPr>
              <w:pStyle w:val="ConsPlusNormal"/>
            </w:pPr>
            <w:r>
              <w:t>Информирование населения о практике инициативного бюджетирования "Народный бюджет" в информационно-телекоммуникационной сети "Интернет" в текущем году, в том числе на официальных сайтах и в официальных группах Администрации муниципального образования</w:t>
            </w:r>
          </w:p>
        </w:tc>
        <w:tc>
          <w:tcPr>
            <w:tcW w:w="1276" w:type="dxa"/>
            <w:tcBorders>
              <w:bottom w:val="nil"/>
            </w:tcBorders>
          </w:tcPr>
          <w:p w:rsidR="00FC3F07" w:rsidRDefault="00FC3F07">
            <w:pPr>
              <w:pStyle w:val="ConsPlusNormal"/>
            </w:pPr>
          </w:p>
        </w:tc>
      </w:tr>
      <w:tr w:rsidR="00FC3F07">
        <w:tblPrEx>
          <w:tblBorders>
            <w:insideH w:val="nil"/>
          </w:tblBorders>
        </w:tblPrEx>
        <w:tc>
          <w:tcPr>
            <w:tcW w:w="9028" w:type="dxa"/>
            <w:gridSpan w:val="3"/>
            <w:tcBorders>
              <w:top w:val="nil"/>
            </w:tcBorders>
          </w:tcPr>
          <w:p w:rsidR="00FC3F07" w:rsidRDefault="00FC3F07">
            <w:pPr>
              <w:pStyle w:val="ConsPlusNormal"/>
              <w:jc w:val="both"/>
            </w:pPr>
            <w:r>
              <w:t>(</w:t>
            </w:r>
            <w:proofErr w:type="gramStart"/>
            <w:r>
              <w:t>в</w:t>
            </w:r>
            <w:proofErr w:type="gramEnd"/>
            <w:r>
              <w:t xml:space="preserve"> ред. </w:t>
            </w:r>
            <w:hyperlink r:id="rId32">
              <w:r>
                <w:rPr>
                  <w:color w:val="0000FF"/>
                </w:rPr>
                <w:t>Постановления</w:t>
              </w:r>
            </w:hyperlink>
            <w:r>
              <w:t xml:space="preserve"> Правительства Новгородской области от 06.05.2024 N 212)</w:t>
            </w:r>
          </w:p>
        </w:tc>
      </w:tr>
      <w:tr w:rsidR="00FC3F07">
        <w:tc>
          <w:tcPr>
            <w:tcW w:w="949" w:type="dxa"/>
          </w:tcPr>
          <w:p w:rsidR="00FC3F07" w:rsidRDefault="00FC3F07">
            <w:pPr>
              <w:pStyle w:val="ConsPlusNormal"/>
              <w:jc w:val="center"/>
            </w:pPr>
            <w:r>
              <w:t>5.2.1.</w:t>
            </w:r>
          </w:p>
        </w:tc>
        <w:tc>
          <w:tcPr>
            <w:tcW w:w="6803" w:type="dxa"/>
          </w:tcPr>
          <w:p w:rsidR="00FC3F07" w:rsidRDefault="00FC3F07">
            <w:pPr>
              <w:pStyle w:val="ConsPlusNormal"/>
            </w:pPr>
            <w:r>
              <w:t>До 3 публикаций включительно</w:t>
            </w:r>
          </w:p>
        </w:tc>
        <w:tc>
          <w:tcPr>
            <w:tcW w:w="1276" w:type="dxa"/>
          </w:tcPr>
          <w:p w:rsidR="00FC3F07" w:rsidRDefault="00FC3F07">
            <w:pPr>
              <w:pStyle w:val="ConsPlusNormal"/>
            </w:pPr>
            <w:r>
              <w:t>1</w:t>
            </w:r>
          </w:p>
        </w:tc>
      </w:tr>
      <w:tr w:rsidR="00FC3F07">
        <w:tc>
          <w:tcPr>
            <w:tcW w:w="949" w:type="dxa"/>
          </w:tcPr>
          <w:p w:rsidR="00FC3F07" w:rsidRDefault="00FC3F07">
            <w:pPr>
              <w:pStyle w:val="ConsPlusNormal"/>
              <w:jc w:val="center"/>
            </w:pPr>
            <w:r>
              <w:t>5.2.2.</w:t>
            </w:r>
          </w:p>
        </w:tc>
        <w:tc>
          <w:tcPr>
            <w:tcW w:w="6803" w:type="dxa"/>
          </w:tcPr>
          <w:p w:rsidR="00FC3F07" w:rsidRDefault="00FC3F07">
            <w:pPr>
              <w:pStyle w:val="ConsPlusNormal"/>
            </w:pPr>
            <w:r>
              <w:t>От 4 до 6 публикаций включительно</w:t>
            </w:r>
          </w:p>
        </w:tc>
        <w:tc>
          <w:tcPr>
            <w:tcW w:w="1276" w:type="dxa"/>
          </w:tcPr>
          <w:p w:rsidR="00FC3F07" w:rsidRDefault="00FC3F07">
            <w:pPr>
              <w:pStyle w:val="ConsPlusNormal"/>
            </w:pPr>
            <w:r>
              <w:t>2</w:t>
            </w:r>
          </w:p>
        </w:tc>
      </w:tr>
      <w:tr w:rsidR="00FC3F07">
        <w:tc>
          <w:tcPr>
            <w:tcW w:w="949" w:type="dxa"/>
          </w:tcPr>
          <w:p w:rsidR="00FC3F07" w:rsidRDefault="00FC3F07">
            <w:pPr>
              <w:pStyle w:val="ConsPlusNormal"/>
              <w:jc w:val="center"/>
            </w:pPr>
            <w:r>
              <w:t>5.2.3.</w:t>
            </w:r>
          </w:p>
        </w:tc>
        <w:tc>
          <w:tcPr>
            <w:tcW w:w="6803" w:type="dxa"/>
          </w:tcPr>
          <w:p w:rsidR="00FC3F07" w:rsidRDefault="00FC3F07">
            <w:pPr>
              <w:pStyle w:val="ConsPlusNormal"/>
            </w:pPr>
            <w:r>
              <w:t>7 и более публикаций</w:t>
            </w:r>
          </w:p>
        </w:tc>
        <w:tc>
          <w:tcPr>
            <w:tcW w:w="1276" w:type="dxa"/>
          </w:tcPr>
          <w:p w:rsidR="00FC3F07" w:rsidRDefault="00FC3F07">
            <w:pPr>
              <w:pStyle w:val="ConsPlusNormal"/>
            </w:pPr>
            <w:r>
              <w:t>3</w:t>
            </w:r>
          </w:p>
        </w:tc>
      </w:tr>
      <w:tr w:rsidR="00FC3F07">
        <w:tc>
          <w:tcPr>
            <w:tcW w:w="949" w:type="dxa"/>
          </w:tcPr>
          <w:p w:rsidR="00FC3F07" w:rsidRDefault="00FC3F07">
            <w:pPr>
              <w:pStyle w:val="ConsPlusNormal"/>
              <w:jc w:val="center"/>
            </w:pPr>
            <w:r>
              <w:t>5.2.4.</w:t>
            </w:r>
          </w:p>
        </w:tc>
        <w:tc>
          <w:tcPr>
            <w:tcW w:w="6803" w:type="dxa"/>
          </w:tcPr>
          <w:p w:rsidR="00FC3F07" w:rsidRDefault="00FC3F07">
            <w:pPr>
              <w:pStyle w:val="ConsPlusNormal"/>
            </w:pPr>
            <w:r>
              <w:t>Нет</w:t>
            </w:r>
          </w:p>
        </w:tc>
        <w:tc>
          <w:tcPr>
            <w:tcW w:w="1276" w:type="dxa"/>
          </w:tcPr>
          <w:p w:rsidR="00FC3F07" w:rsidRDefault="00FC3F07">
            <w:pPr>
              <w:pStyle w:val="ConsPlusNormal"/>
            </w:pPr>
            <w:r>
              <w:t>0</w:t>
            </w:r>
          </w:p>
        </w:tc>
      </w:tr>
      <w:tr w:rsidR="00FC3F07">
        <w:tblPrEx>
          <w:tblBorders>
            <w:insideH w:val="nil"/>
          </w:tblBorders>
        </w:tblPrEx>
        <w:tc>
          <w:tcPr>
            <w:tcW w:w="949" w:type="dxa"/>
            <w:tcBorders>
              <w:bottom w:val="nil"/>
            </w:tcBorders>
          </w:tcPr>
          <w:p w:rsidR="00FC3F07" w:rsidRDefault="00FC3F07">
            <w:pPr>
              <w:pStyle w:val="ConsPlusNormal"/>
              <w:jc w:val="center"/>
            </w:pPr>
            <w:r>
              <w:t>5.3.</w:t>
            </w:r>
          </w:p>
        </w:tc>
        <w:tc>
          <w:tcPr>
            <w:tcW w:w="6803" w:type="dxa"/>
            <w:tcBorders>
              <w:bottom w:val="nil"/>
            </w:tcBorders>
          </w:tcPr>
          <w:p w:rsidR="00FC3F07" w:rsidRDefault="00FC3F07">
            <w:pPr>
              <w:pStyle w:val="ConsPlusNormal"/>
            </w:pPr>
            <w:r>
              <w:t>Использование иных способов информирования населения о практике инициативного бюджетирования "Народный бюджет" в текущем году</w:t>
            </w:r>
          </w:p>
        </w:tc>
        <w:tc>
          <w:tcPr>
            <w:tcW w:w="1276" w:type="dxa"/>
            <w:tcBorders>
              <w:bottom w:val="nil"/>
            </w:tcBorders>
          </w:tcPr>
          <w:p w:rsidR="00FC3F07" w:rsidRDefault="00FC3F07">
            <w:pPr>
              <w:pStyle w:val="ConsPlusNormal"/>
            </w:pPr>
          </w:p>
        </w:tc>
      </w:tr>
      <w:tr w:rsidR="00FC3F07">
        <w:tblPrEx>
          <w:tblBorders>
            <w:insideH w:val="nil"/>
          </w:tblBorders>
        </w:tblPrEx>
        <w:tc>
          <w:tcPr>
            <w:tcW w:w="9028" w:type="dxa"/>
            <w:gridSpan w:val="3"/>
            <w:tcBorders>
              <w:top w:val="nil"/>
            </w:tcBorders>
          </w:tcPr>
          <w:p w:rsidR="00FC3F07" w:rsidRDefault="00FC3F07">
            <w:pPr>
              <w:pStyle w:val="ConsPlusNormal"/>
              <w:jc w:val="both"/>
            </w:pPr>
            <w:r>
              <w:t>(</w:t>
            </w:r>
            <w:proofErr w:type="gramStart"/>
            <w:r>
              <w:t>в</w:t>
            </w:r>
            <w:proofErr w:type="gramEnd"/>
            <w:r>
              <w:t xml:space="preserve"> ред. </w:t>
            </w:r>
            <w:hyperlink r:id="rId33">
              <w:r>
                <w:rPr>
                  <w:color w:val="0000FF"/>
                </w:rPr>
                <w:t>Постановления</w:t>
              </w:r>
            </w:hyperlink>
            <w:r>
              <w:t xml:space="preserve"> Правительства Новгородской области от 06.05.2024 N 212)</w:t>
            </w:r>
          </w:p>
        </w:tc>
      </w:tr>
      <w:tr w:rsidR="00FC3F07">
        <w:tc>
          <w:tcPr>
            <w:tcW w:w="949" w:type="dxa"/>
          </w:tcPr>
          <w:p w:rsidR="00FC3F07" w:rsidRDefault="00FC3F07">
            <w:pPr>
              <w:pStyle w:val="ConsPlusNormal"/>
              <w:jc w:val="center"/>
            </w:pPr>
            <w:r>
              <w:t>5.3.1.</w:t>
            </w:r>
          </w:p>
        </w:tc>
        <w:tc>
          <w:tcPr>
            <w:tcW w:w="6803" w:type="dxa"/>
          </w:tcPr>
          <w:p w:rsidR="00FC3F07" w:rsidRDefault="00FC3F07">
            <w:pPr>
              <w:pStyle w:val="ConsPlusNormal"/>
            </w:pPr>
            <w:r>
              <w:t>Да</w:t>
            </w:r>
          </w:p>
        </w:tc>
        <w:tc>
          <w:tcPr>
            <w:tcW w:w="1276" w:type="dxa"/>
          </w:tcPr>
          <w:p w:rsidR="00FC3F07" w:rsidRDefault="00FC3F07">
            <w:pPr>
              <w:pStyle w:val="ConsPlusNormal"/>
            </w:pPr>
            <w:r>
              <w:t>3</w:t>
            </w:r>
          </w:p>
        </w:tc>
      </w:tr>
      <w:tr w:rsidR="00FC3F07">
        <w:tc>
          <w:tcPr>
            <w:tcW w:w="949" w:type="dxa"/>
          </w:tcPr>
          <w:p w:rsidR="00FC3F07" w:rsidRDefault="00FC3F07">
            <w:pPr>
              <w:pStyle w:val="ConsPlusNormal"/>
              <w:jc w:val="center"/>
            </w:pPr>
            <w:r>
              <w:t>5.3.2.</w:t>
            </w:r>
          </w:p>
        </w:tc>
        <w:tc>
          <w:tcPr>
            <w:tcW w:w="6803" w:type="dxa"/>
          </w:tcPr>
          <w:p w:rsidR="00FC3F07" w:rsidRDefault="00FC3F07">
            <w:pPr>
              <w:pStyle w:val="ConsPlusNormal"/>
            </w:pPr>
            <w:r>
              <w:t>Нет</w:t>
            </w:r>
          </w:p>
        </w:tc>
        <w:tc>
          <w:tcPr>
            <w:tcW w:w="1276" w:type="dxa"/>
          </w:tcPr>
          <w:p w:rsidR="00FC3F07" w:rsidRDefault="00FC3F07">
            <w:pPr>
              <w:pStyle w:val="ConsPlusNormal"/>
            </w:pPr>
            <w:r>
              <w:t>0</w:t>
            </w:r>
          </w:p>
        </w:tc>
      </w:tr>
    </w:tbl>
    <w:p w:rsidR="00FC3F07" w:rsidRDefault="00FC3F07">
      <w:pPr>
        <w:pStyle w:val="ConsPlusNormal"/>
        <w:ind w:firstLine="540"/>
        <w:jc w:val="both"/>
      </w:pPr>
    </w:p>
    <w:p w:rsidR="00FC3F07" w:rsidRDefault="00FC3F07">
      <w:pPr>
        <w:pStyle w:val="ConsPlusNormal"/>
        <w:ind w:firstLine="540"/>
        <w:jc w:val="both"/>
      </w:pPr>
    </w:p>
    <w:p w:rsidR="00FC3F07" w:rsidRDefault="00FC3F07">
      <w:pPr>
        <w:pStyle w:val="ConsPlusNormal"/>
        <w:ind w:firstLine="540"/>
        <w:jc w:val="both"/>
      </w:pPr>
    </w:p>
    <w:p w:rsidR="00FC3F07" w:rsidRDefault="00FC3F07">
      <w:pPr>
        <w:pStyle w:val="ConsPlusNormal"/>
        <w:ind w:firstLine="540"/>
        <w:jc w:val="both"/>
      </w:pPr>
    </w:p>
    <w:p w:rsidR="00FC3F07" w:rsidRDefault="00FC3F07">
      <w:pPr>
        <w:pStyle w:val="ConsPlusNormal"/>
        <w:ind w:firstLine="540"/>
        <w:jc w:val="both"/>
      </w:pPr>
    </w:p>
    <w:p w:rsidR="00FC3F07" w:rsidRDefault="00FC3F07">
      <w:pPr>
        <w:pStyle w:val="ConsPlusNormal"/>
        <w:jc w:val="right"/>
        <w:outlineLvl w:val="1"/>
      </w:pPr>
      <w:r>
        <w:t>Приложение N 2</w:t>
      </w:r>
    </w:p>
    <w:p w:rsidR="00FC3F07" w:rsidRDefault="00FC3F07">
      <w:pPr>
        <w:pStyle w:val="ConsPlusNormal"/>
        <w:jc w:val="right"/>
      </w:pPr>
      <w:proofErr w:type="gramStart"/>
      <w:r>
        <w:t>к</w:t>
      </w:r>
      <w:proofErr w:type="gramEnd"/>
      <w:r>
        <w:t xml:space="preserve"> Порядку</w:t>
      </w:r>
    </w:p>
    <w:p w:rsidR="00FC3F07" w:rsidRDefault="00FC3F07">
      <w:pPr>
        <w:pStyle w:val="ConsPlusNormal"/>
        <w:jc w:val="right"/>
      </w:pPr>
      <w:proofErr w:type="gramStart"/>
      <w:r>
        <w:t>предоставления</w:t>
      </w:r>
      <w:proofErr w:type="gramEnd"/>
      <w:r>
        <w:t xml:space="preserve"> и распределения субсидий</w:t>
      </w:r>
    </w:p>
    <w:p w:rsidR="00FC3F07" w:rsidRDefault="00FC3F07">
      <w:pPr>
        <w:pStyle w:val="ConsPlusNormal"/>
        <w:jc w:val="right"/>
      </w:pPr>
      <w:proofErr w:type="gramStart"/>
      <w:r>
        <w:t>бюджетам</w:t>
      </w:r>
      <w:proofErr w:type="gramEnd"/>
      <w:r>
        <w:t xml:space="preserve"> муниципальных округов, городских</w:t>
      </w:r>
    </w:p>
    <w:p w:rsidR="00FC3F07" w:rsidRDefault="00FC3F07">
      <w:pPr>
        <w:pStyle w:val="ConsPlusNormal"/>
        <w:jc w:val="right"/>
      </w:pPr>
      <w:proofErr w:type="gramStart"/>
      <w:r>
        <w:t>и</w:t>
      </w:r>
      <w:proofErr w:type="gramEnd"/>
      <w:r>
        <w:t xml:space="preserve"> сельских поселений Новгородской области</w:t>
      </w:r>
    </w:p>
    <w:p w:rsidR="00FC3F07" w:rsidRDefault="00FC3F07">
      <w:pPr>
        <w:pStyle w:val="ConsPlusNormal"/>
        <w:jc w:val="right"/>
      </w:pPr>
      <w:proofErr w:type="gramStart"/>
      <w:r>
        <w:t>на</w:t>
      </w:r>
      <w:proofErr w:type="gramEnd"/>
      <w:r>
        <w:t xml:space="preserve"> реализацию практики инициативного</w:t>
      </w:r>
    </w:p>
    <w:p w:rsidR="00FC3F07" w:rsidRDefault="00FC3F07">
      <w:pPr>
        <w:pStyle w:val="ConsPlusNormal"/>
        <w:jc w:val="right"/>
      </w:pPr>
      <w:proofErr w:type="gramStart"/>
      <w:r>
        <w:t>бюджетирования</w:t>
      </w:r>
      <w:proofErr w:type="gramEnd"/>
      <w:r>
        <w:t xml:space="preserve"> "Народный бюджет"</w:t>
      </w:r>
    </w:p>
    <w:p w:rsidR="00FC3F07" w:rsidRDefault="00FC3F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F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F07" w:rsidRDefault="00FC3F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F07" w:rsidRDefault="00FC3F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F07" w:rsidRDefault="00FC3F07">
            <w:pPr>
              <w:pStyle w:val="ConsPlusNormal"/>
              <w:jc w:val="center"/>
            </w:pPr>
            <w:r>
              <w:rPr>
                <w:color w:val="392C69"/>
              </w:rPr>
              <w:t>Список изменяющих документов</w:t>
            </w:r>
          </w:p>
          <w:p w:rsidR="00FC3F07" w:rsidRDefault="00FC3F07">
            <w:pPr>
              <w:pStyle w:val="ConsPlusNormal"/>
              <w:jc w:val="center"/>
            </w:pPr>
            <w:r>
              <w:rPr>
                <w:color w:val="392C69"/>
              </w:rPr>
              <w:t>(</w:t>
            </w:r>
            <w:proofErr w:type="gramStart"/>
            <w:r>
              <w:rPr>
                <w:color w:val="392C69"/>
              </w:rPr>
              <w:t>в</w:t>
            </w:r>
            <w:proofErr w:type="gramEnd"/>
            <w:r>
              <w:rPr>
                <w:color w:val="392C69"/>
              </w:rPr>
              <w:t xml:space="preserve"> ред. </w:t>
            </w:r>
            <w:hyperlink r:id="rId34">
              <w:r>
                <w:rPr>
                  <w:color w:val="0000FF"/>
                </w:rPr>
                <w:t>Постановления</w:t>
              </w:r>
            </w:hyperlink>
            <w:r>
              <w:rPr>
                <w:color w:val="392C69"/>
              </w:rPr>
              <w:t xml:space="preserve"> Правительства Новгородской области</w:t>
            </w:r>
          </w:p>
          <w:p w:rsidR="00FC3F07" w:rsidRDefault="00FC3F07">
            <w:pPr>
              <w:pStyle w:val="ConsPlusNormal"/>
              <w:jc w:val="center"/>
            </w:pPr>
            <w:proofErr w:type="gramStart"/>
            <w:r>
              <w:rPr>
                <w:color w:val="392C69"/>
              </w:rPr>
              <w:t>от</w:t>
            </w:r>
            <w:proofErr w:type="gramEnd"/>
            <w:r>
              <w:rPr>
                <w:color w:val="392C69"/>
              </w:rPr>
              <w:t xml:space="preserve"> 06.05.2024 N 212)</w:t>
            </w:r>
          </w:p>
        </w:tc>
        <w:tc>
          <w:tcPr>
            <w:tcW w:w="113" w:type="dxa"/>
            <w:tcBorders>
              <w:top w:val="nil"/>
              <w:left w:val="nil"/>
              <w:bottom w:val="nil"/>
              <w:right w:val="nil"/>
            </w:tcBorders>
            <w:shd w:val="clear" w:color="auto" w:fill="F4F3F8"/>
            <w:tcMar>
              <w:top w:w="0" w:type="dxa"/>
              <w:left w:w="0" w:type="dxa"/>
              <w:bottom w:w="0" w:type="dxa"/>
              <w:right w:w="0" w:type="dxa"/>
            </w:tcMar>
          </w:tcPr>
          <w:p w:rsidR="00FC3F07" w:rsidRDefault="00FC3F07">
            <w:pPr>
              <w:pStyle w:val="ConsPlusNormal"/>
            </w:pPr>
          </w:p>
        </w:tc>
      </w:tr>
    </w:tbl>
    <w:p w:rsidR="00FC3F07" w:rsidRDefault="00FC3F07">
      <w:pPr>
        <w:pStyle w:val="ConsPlusNormal"/>
        <w:ind w:firstLine="540"/>
        <w:jc w:val="both"/>
      </w:pPr>
    </w:p>
    <w:p w:rsidR="00FC3F07" w:rsidRDefault="00FC3F07">
      <w:pPr>
        <w:pStyle w:val="ConsPlusNormal"/>
        <w:jc w:val="center"/>
      </w:pPr>
      <w:bookmarkStart w:id="7" w:name="P226"/>
      <w:bookmarkEnd w:id="7"/>
      <w:r>
        <w:t>СВЕДЕНИЯ</w:t>
      </w:r>
    </w:p>
    <w:p w:rsidR="00FC3F07" w:rsidRDefault="00FC3F07">
      <w:pPr>
        <w:pStyle w:val="ConsPlusNormal"/>
        <w:jc w:val="center"/>
      </w:pPr>
      <w:proofErr w:type="gramStart"/>
      <w:r>
        <w:lastRenderedPageBreak/>
        <w:t>об</w:t>
      </w:r>
      <w:proofErr w:type="gramEnd"/>
      <w:r>
        <w:t xml:space="preserve"> информировании населения о практике инициативного</w:t>
      </w:r>
    </w:p>
    <w:p w:rsidR="00FC3F07" w:rsidRDefault="00FC3F07">
      <w:pPr>
        <w:pStyle w:val="ConsPlusNormal"/>
        <w:jc w:val="center"/>
      </w:pPr>
      <w:proofErr w:type="gramStart"/>
      <w:r>
        <w:t>бюджетирования</w:t>
      </w:r>
      <w:proofErr w:type="gramEnd"/>
      <w:r>
        <w:t xml:space="preserve"> "Народный бюджет" в текущем финансовом году</w:t>
      </w:r>
    </w:p>
    <w:p w:rsidR="00FC3F07" w:rsidRDefault="00FC3F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365"/>
        <w:gridCol w:w="2551"/>
        <w:gridCol w:w="1474"/>
      </w:tblGrid>
      <w:tr w:rsidR="00FC3F07">
        <w:tc>
          <w:tcPr>
            <w:tcW w:w="680" w:type="dxa"/>
            <w:vAlign w:val="center"/>
          </w:tcPr>
          <w:p w:rsidR="00FC3F07" w:rsidRDefault="00FC3F07">
            <w:pPr>
              <w:pStyle w:val="ConsPlusNormal"/>
              <w:jc w:val="center"/>
            </w:pPr>
            <w:r>
              <w:t>N п/п</w:t>
            </w:r>
          </w:p>
        </w:tc>
        <w:tc>
          <w:tcPr>
            <w:tcW w:w="4365" w:type="dxa"/>
            <w:vAlign w:val="center"/>
          </w:tcPr>
          <w:p w:rsidR="00FC3F07" w:rsidRDefault="00FC3F07">
            <w:pPr>
              <w:pStyle w:val="ConsPlusNormal"/>
              <w:jc w:val="center"/>
            </w:pPr>
            <w:r>
              <w:t>Источник</w:t>
            </w:r>
          </w:p>
        </w:tc>
        <w:tc>
          <w:tcPr>
            <w:tcW w:w="2551" w:type="dxa"/>
            <w:vAlign w:val="center"/>
          </w:tcPr>
          <w:p w:rsidR="00FC3F07" w:rsidRDefault="00FC3F07">
            <w:pPr>
              <w:pStyle w:val="ConsPlusNormal"/>
              <w:jc w:val="center"/>
            </w:pPr>
            <w:r>
              <w:t>Публикация</w:t>
            </w:r>
          </w:p>
        </w:tc>
        <w:tc>
          <w:tcPr>
            <w:tcW w:w="1474" w:type="dxa"/>
            <w:vAlign w:val="center"/>
          </w:tcPr>
          <w:p w:rsidR="00FC3F07" w:rsidRDefault="00FC3F07">
            <w:pPr>
              <w:pStyle w:val="ConsPlusNormal"/>
              <w:jc w:val="center"/>
            </w:pPr>
            <w:r>
              <w:t>Дата публикации</w:t>
            </w:r>
          </w:p>
        </w:tc>
      </w:tr>
      <w:tr w:rsidR="00FC3F07">
        <w:tc>
          <w:tcPr>
            <w:tcW w:w="680" w:type="dxa"/>
          </w:tcPr>
          <w:p w:rsidR="00FC3F07" w:rsidRDefault="00FC3F07">
            <w:pPr>
              <w:pStyle w:val="ConsPlusNormal"/>
              <w:jc w:val="center"/>
            </w:pPr>
            <w:r>
              <w:t>1.</w:t>
            </w:r>
          </w:p>
        </w:tc>
        <w:tc>
          <w:tcPr>
            <w:tcW w:w="8390" w:type="dxa"/>
            <w:gridSpan w:val="3"/>
          </w:tcPr>
          <w:p w:rsidR="00FC3F07" w:rsidRDefault="00FC3F07">
            <w:pPr>
              <w:pStyle w:val="ConsPlusNormal"/>
            </w:pPr>
            <w:r>
              <w:t>Печатные средства массовой информации</w:t>
            </w:r>
          </w:p>
        </w:tc>
      </w:tr>
      <w:tr w:rsidR="00FC3F07">
        <w:tc>
          <w:tcPr>
            <w:tcW w:w="680" w:type="dxa"/>
          </w:tcPr>
          <w:p w:rsidR="00FC3F07" w:rsidRDefault="00FC3F07">
            <w:pPr>
              <w:pStyle w:val="ConsPlusNormal"/>
              <w:jc w:val="center"/>
            </w:pPr>
            <w:r>
              <w:t>1.1.</w:t>
            </w:r>
          </w:p>
        </w:tc>
        <w:tc>
          <w:tcPr>
            <w:tcW w:w="4365" w:type="dxa"/>
          </w:tcPr>
          <w:p w:rsidR="00FC3F07" w:rsidRDefault="00FC3F07">
            <w:pPr>
              <w:pStyle w:val="ConsPlusNormal"/>
            </w:pPr>
            <w:r>
              <w:t>Название печатного средства массовой информации &lt;1&gt;</w:t>
            </w:r>
          </w:p>
        </w:tc>
        <w:tc>
          <w:tcPr>
            <w:tcW w:w="2551" w:type="dxa"/>
          </w:tcPr>
          <w:p w:rsidR="00FC3F07" w:rsidRDefault="00FC3F07">
            <w:pPr>
              <w:pStyle w:val="ConsPlusNormal"/>
            </w:pPr>
            <w:proofErr w:type="gramStart"/>
            <w:r>
              <w:t>название</w:t>
            </w:r>
            <w:proofErr w:type="gramEnd"/>
            <w:r>
              <w:t xml:space="preserve"> публикации</w:t>
            </w:r>
          </w:p>
        </w:tc>
        <w:tc>
          <w:tcPr>
            <w:tcW w:w="1474" w:type="dxa"/>
          </w:tcPr>
          <w:p w:rsidR="00FC3F07" w:rsidRDefault="00FC3F07">
            <w:pPr>
              <w:pStyle w:val="ConsPlusNormal"/>
            </w:pPr>
          </w:p>
        </w:tc>
      </w:tr>
      <w:tr w:rsidR="00FC3F07">
        <w:tc>
          <w:tcPr>
            <w:tcW w:w="680" w:type="dxa"/>
          </w:tcPr>
          <w:p w:rsidR="00FC3F07" w:rsidRDefault="00FC3F07">
            <w:pPr>
              <w:pStyle w:val="ConsPlusNormal"/>
              <w:jc w:val="center"/>
            </w:pPr>
            <w:r>
              <w:t>...</w:t>
            </w:r>
          </w:p>
        </w:tc>
        <w:tc>
          <w:tcPr>
            <w:tcW w:w="4365" w:type="dxa"/>
          </w:tcPr>
          <w:p w:rsidR="00FC3F07" w:rsidRDefault="00FC3F07">
            <w:pPr>
              <w:pStyle w:val="ConsPlusNormal"/>
            </w:pPr>
          </w:p>
        </w:tc>
        <w:tc>
          <w:tcPr>
            <w:tcW w:w="2551" w:type="dxa"/>
          </w:tcPr>
          <w:p w:rsidR="00FC3F07" w:rsidRDefault="00FC3F07">
            <w:pPr>
              <w:pStyle w:val="ConsPlusNormal"/>
            </w:pPr>
          </w:p>
        </w:tc>
        <w:tc>
          <w:tcPr>
            <w:tcW w:w="1474" w:type="dxa"/>
          </w:tcPr>
          <w:p w:rsidR="00FC3F07" w:rsidRDefault="00FC3F07">
            <w:pPr>
              <w:pStyle w:val="ConsPlusNormal"/>
            </w:pPr>
          </w:p>
        </w:tc>
      </w:tr>
      <w:tr w:rsidR="00FC3F07">
        <w:tc>
          <w:tcPr>
            <w:tcW w:w="680" w:type="dxa"/>
          </w:tcPr>
          <w:p w:rsidR="00FC3F07" w:rsidRDefault="00FC3F07">
            <w:pPr>
              <w:pStyle w:val="ConsPlusNormal"/>
              <w:jc w:val="center"/>
            </w:pPr>
            <w:r>
              <w:t>2.</w:t>
            </w:r>
          </w:p>
        </w:tc>
        <w:tc>
          <w:tcPr>
            <w:tcW w:w="8390" w:type="dxa"/>
            <w:gridSpan w:val="3"/>
          </w:tcPr>
          <w:p w:rsidR="00FC3F07" w:rsidRDefault="00FC3F07">
            <w:pPr>
              <w:pStyle w:val="ConsPlusNormal"/>
            </w:pPr>
            <w:r>
              <w:t>Ресурсы в информационно-телекоммуникационной сети "Интернет"</w:t>
            </w:r>
          </w:p>
        </w:tc>
      </w:tr>
      <w:tr w:rsidR="00FC3F07">
        <w:tc>
          <w:tcPr>
            <w:tcW w:w="680" w:type="dxa"/>
          </w:tcPr>
          <w:p w:rsidR="00FC3F07" w:rsidRDefault="00FC3F07">
            <w:pPr>
              <w:pStyle w:val="ConsPlusNormal"/>
              <w:jc w:val="center"/>
            </w:pPr>
            <w:r>
              <w:t>2.1.</w:t>
            </w:r>
          </w:p>
        </w:tc>
        <w:tc>
          <w:tcPr>
            <w:tcW w:w="4365" w:type="dxa"/>
          </w:tcPr>
          <w:p w:rsidR="00FC3F07" w:rsidRDefault="00FC3F07">
            <w:pPr>
              <w:pStyle w:val="ConsPlusNormal"/>
            </w:pPr>
            <w:r>
              <w:t>Название ресурса</w:t>
            </w:r>
          </w:p>
        </w:tc>
        <w:tc>
          <w:tcPr>
            <w:tcW w:w="2551" w:type="dxa"/>
          </w:tcPr>
          <w:p w:rsidR="00FC3F07" w:rsidRDefault="00FC3F07">
            <w:pPr>
              <w:pStyle w:val="ConsPlusNormal"/>
            </w:pPr>
            <w:proofErr w:type="gramStart"/>
            <w:r>
              <w:t>ссылка</w:t>
            </w:r>
            <w:proofErr w:type="gramEnd"/>
            <w:r>
              <w:t xml:space="preserve"> на публикацию</w:t>
            </w:r>
          </w:p>
        </w:tc>
        <w:tc>
          <w:tcPr>
            <w:tcW w:w="1474" w:type="dxa"/>
          </w:tcPr>
          <w:p w:rsidR="00FC3F07" w:rsidRDefault="00FC3F07">
            <w:pPr>
              <w:pStyle w:val="ConsPlusNormal"/>
            </w:pPr>
          </w:p>
        </w:tc>
      </w:tr>
      <w:tr w:rsidR="00FC3F07">
        <w:tc>
          <w:tcPr>
            <w:tcW w:w="680" w:type="dxa"/>
          </w:tcPr>
          <w:p w:rsidR="00FC3F07" w:rsidRDefault="00FC3F07">
            <w:pPr>
              <w:pStyle w:val="ConsPlusNormal"/>
              <w:jc w:val="center"/>
            </w:pPr>
            <w:r>
              <w:t>...</w:t>
            </w:r>
          </w:p>
        </w:tc>
        <w:tc>
          <w:tcPr>
            <w:tcW w:w="4365" w:type="dxa"/>
          </w:tcPr>
          <w:p w:rsidR="00FC3F07" w:rsidRDefault="00FC3F07">
            <w:pPr>
              <w:pStyle w:val="ConsPlusNormal"/>
            </w:pPr>
          </w:p>
        </w:tc>
        <w:tc>
          <w:tcPr>
            <w:tcW w:w="2551" w:type="dxa"/>
          </w:tcPr>
          <w:p w:rsidR="00FC3F07" w:rsidRDefault="00FC3F07">
            <w:pPr>
              <w:pStyle w:val="ConsPlusNormal"/>
            </w:pPr>
          </w:p>
        </w:tc>
        <w:tc>
          <w:tcPr>
            <w:tcW w:w="1474" w:type="dxa"/>
          </w:tcPr>
          <w:p w:rsidR="00FC3F07" w:rsidRDefault="00FC3F07">
            <w:pPr>
              <w:pStyle w:val="ConsPlusNormal"/>
            </w:pPr>
          </w:p>
        </w:tc>
      </w:tr>
      <w:tr w:rsidR="00FC3F07">
        <w:tc>
          <w:tcPr>
            <w:tcW w:w="680" w:type="dxa"/>
          </w:tcPr>
          <w:p w:rsidR="00FC3F07" w:rsidRDefault="00FC3F07">
            <w:pPr>
              <w:pStyle w:val="ConsPlusNormal"/>
              <w:jc w:val="center"/>
            </w:pPr>
            <w:r>
              <w:t>3.</w:t>
            </w:r>
          </w:p>
        </w:tc>
        <w:tc>
          <w:tcPr>
            <w:tcW w:w="4365" w:type="dxa"/>
          </w:tcPr>
          <w:p w:rsidR="00FC3F07" w:rsidRDefault="00FC3F07">
            <w:pPr>
              <w:pStyle w:val="ConsPlusNormal"/>
            </w:pPr>
            <w:r>
              <w:t>Иные источники</w:t>
            </w:r>
          </w:p>
        </w:tc>
        <w:tc>
          <w:tcPr>
            <w:tcW w:w="2551" w:type="dxa"/>
          </w:tcPr>
          <w:p w:rsidR="00FC3F07" w:rsidRDefault="00FC3F07">
            <w:pPr>
              <w:pStyle w:val="ConsPlusNormal"/>
            </w:pPr>
          </w:p>
        </w:tc>
        <w:tc>
          <w:tcPr>
            <w:tcW w:w="1474" w:type="dxa"/>
          </w:tcPr>
          <w:p w:rsidR="00FC3F07" w:rsidRDefault="00FC3F07">
            <w:pPr>
              <w:pStyle w:val="ConsPlusNormal"/>
            </w:pPr>
          </w:p>
        </w:tc>
      </w:tr>
      <w:tr w:rsidR="00FC3F07">
        <w:tc>
          <w:tcPr>
            <w:tcW w:w="680" w:type="dxa"/>
          </w:tcPr>
          <w:p w:rsidR="00FC3F07" w:rsidRDefault="00FC3F07">
            <w:pPr>
              <w:pStyle w:val="ConsPlusNormal"/>
              <w:jc w:val="center"/>
            </w:pPr>
            <w:r>
              <w:t>3.1.</w:t>
            </w:r>
          </w:p>
        </w:tc>
        <w:tc>
          <w:tcPr>
            <w:tcW w:w="4365" w:type="dxa"/>
          </w:tcPr>
          <w:p w:rsidR="00FC3F07" w:rsidRDefault="00FC3F07">
            <w:pPr>
              <w:pStyle w:val="ConsPlusNormal"/>
            </w:pPr>
            <w:r>
              <w:t>Наименование источника &lt;2&gt;</w:t>
            </w:r>
          </w:p>
        </w:tc>
        <w:tc>
          <w:tcPr>
            <w:tcW w:w="2551" w:type="dxa"/>
          </w:tcPr>
          <w:p w:rsidR="00FC3F07" w:rsidRDefault="00FC3F07">
            <w:pPr>
              <w:pStyle w:val="ConsPlusNormal"/>
            </w:pPr>
          </w:p>
        </w:tc>
        <w:tc>
          <w:tcPr>
            <w:tcW w:w="1474" w:type="dxa"/>
          </w:tcPr>
          <w:p w:rsidR="00FC3F07" w:rsidRDefault="00FC3F07">
            <w:pPr>
              <w:pStyle w:val="ConsPlusNormal"/>
            </w:pPr>
          </w:p>
        </w:tc>
      </w:tr>
      <w:tr w:rsidR="00FC3F07">
        <w:tc>
          <w:tcPr>
            <w:tcW w:w="680" w:type="dxa"/>
          </w:tcPr>
          <w:p w:rsidR="00FC3F07" w:rsidRDefault="00FC3F07">
            <w:pPr>
              <w:pStyle w:val="ConsPlusNormal"/>
              <w:jc w:val="center"/>
            </w:pPr>
            <w:r>
              <w:t>...</w:t>
            </w:r>
          </w:p>
        </w:tc>
        <w:tc>
          <w:tcPr>
            <w:tcW w:w="4365" w:type="dxa"/>
          </w:tcPr>
          <w:p w:rsidR="00FC3F07" w:rsidRDefault="00FC3F07">
            <w:pPr>
              <w:pStyle w:val="ConsPlusNormal"/>
            </w:pPr>
          </w:p>
        </w:tc>
        <w:tc>
          <w:tcPr>
            <w:tcW w:w="2551" w:type="dxa"/>
          </w:tcPr>
          <w:p w:rsidR="00FC3F07" w:rsidRDefault="00FC3F07">
            <w:pPr>
              <w:pStyle w:val="ConsPlusNormal"/>
            </w:pPr>
          </w:p>
        </w:tc>
        <w:tc>
          <w:tcPr>
            <w:tcW w:w="1474" w:type="dxa"/>
          </w:tcPr>
          <w:p w:rsidR="00FC3F07" w:rsidRDefault="00FC3F07">
            <w:pPr>
              <w:pStyle w:val="ConsPlusNormal"/>
            </w:pPr>
          </w:p>
        </w:tc>
      </w:tr>
    </w:tbl>
    <w:p w:rsidR="00FC3F07" w:rsidRDefault="00FC3F07">
      <w:pPr>
        <w:pStyle w:val="ConsPlusNormal"/>
        <w:ind w:firstLine="540"/>
        <w:jc w:val="both"/>
      </w:pPr>
    </w:p>
    <w:p w:rsidR="00FC3F07" w:rsidRDefault="00FC3F07">
      <w:pPr>
        <w:pStyle w:val="ConsPlusNormal"/>
        <w:ind w:firstLine="540"/>
        <w:jc w:val="both"/>
      </w:pPr>
      <w:r>
        <w:t>--------------------------------</w:t>
      </w:r>
    </w:p>
    <w:p w:rsidR="00FC3F07" w:rsidRDefault="00FC3F07">
      <w:pPr>
        <w:pStyle w:val="ConsPlusNormal"/>
        <w:spacing w:before="220"/>
        <w:ind w:firstLine="540"/>
        <w:jc w:val="both"/>
      </w:pPr>
      <w:r>
        <w:t>&lt;1&gt; - с приложением копий публикаций.</w:t>
      </w:r>
    </w:p>
    <w:p w:rsidR="00FC3F07" w:rsidRDefault="00FC3F07">
      <w:pPr>
        <w:pStyle w:val="ConsPlusNormal"/>
        <w:spacing w:before="220"/>
        <w:ind w:firstLine="540"/>
        <w:jc w:val="both"/>
      </w:pPr>
      <w:r>
        <w:t>&lt;2&gt; - с приложением материалов, подтверждающих публикацию (размещение) информации в иных источниках.</w:t>
      </w:r>
    </w:p>
    <w:p w:rsidR="00FC3F07" w:rsidRDefault="00FC3F07">
      <w:pPr>
        <w:pStyle w:val="ConsPlusNormal"/>
        <w:ind w:firstLine="540"/>
        <w:jc w:val="both"/>
      </w:pPr>
    </w:p>
    <w:p w:rsidR="00FC3F07" w:rsidRDefault="00FC3F07">
      <w:pPr>
        <w:pStyle w:val="ConsPlusNormal"/>
        <w:ind w:firstLine="540"/>
        <w:jc w:val="both"/>
      </w:pPr>
    </w:p>
    <w:p w:rsidR="00FC3F07" w:rsidRDefault="00FC3F07">
      <w:pPr>
        <w:pStyle w:val="ConsPlusNormal"/>
        <w:ind w:firstLine="540"/>
        <w:jc w:val="both"/>
      </w:pPr>
    </w:p>
    <w:p w:rsidR="00FC3F07" w:rsidRDefault="00FC3F07">
      <w:pPr>
        <w:pStyle w:val="ConsPlusNormal"/>
        <w:ind w:firstLine="540"/>
        <w:jc w:val="both"/>
      </w:pPr>
    </w:p>
    <w:p w:rsidR="00FC3F07" w:rsidRDefault="00FC3F0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F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F07" w:rsidRDefault="00FC3F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F07" w:rsidRDefault="00FC3F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F07" w:rsidRDefault="00FC3F07">
            <w:pPr>
              <w:pStyle w:val="ConsPlusNormal"/>
              <w:jc w:val="both"/>
            </w:pPr>
            <w:hyperlink r:id="rId35">
              <w:r>
                <w:rPr>
                  <w:color w:val="0000FF"/>
                </w:rPr>
                <w:t>Постановлением</w:t>
              </w:r>
            </w:hyperlink>
            <w:r>
              <w:rPr>
                <w:color w:val="392C69"/>
              </w:rPr>
              <w:t xml:space="preserve"> Правительства Новгородской области от 06.05.2024 N 212 в название приложения N 3 внесены изменения, в соответствии с которыми слова "приоритетного регионального проекта "Народный бюджет" заменены на "практики инициативного бюджетирования "Народный бюджет".</w:t>
            </w:r>
          </w:p>
        </w:tc>
        <w:tc>
          <w:tcPr>
            <w:tcW w:w="113" w:type="dxa"/>
            <w:tcBorders>
              <w:top w:val="nil"/>
              <w:left w:val="nil"/>
              <w:bottom w:val="nil"/>
              <w:right w:val="nil"/>
            </w:tcBorders>
            <w:shd w:val="clear" w:color="auto" w:fill="F4F3F8"/>
            <w:tcMar>
              <w:top w:w="0" w:type="dxa"/>
              <w:left w:w="0" w:type="dxa"/>
              <w:bottom w:w="0" w:type="dxa"/>
              <w:right w:w="0" w:type="dxa"/>
            </w:tcMar>
          </w:tcPr>
          <w:p w:rsidR="00FC3F07" w:rsidRDefault="00FC3F07">
            <w:pPr>
              <w:pStyle w:val="ConsPlusNormal"/>
            </w:pPr>
          </w:p>
        </w:tc>
      </w:tr>
    </w:tbl>
    <w:p w:rsidR="00FC3F07" w:rsidRDefault="00FC3F07">
      <w:pPr>
        <w:pStyle w:val="ConsPlusNormal"/>
        <w:spacing w:before="280"/>
        <w:jc w:val="right"/>
        <w:outlineLvl w:val="1"/>
      </w:pPr>
      <w:r>
        <w:t>Приложение N 3</w:t>
      </w:r>
    </w:p>
    <w:p w:rsidR="00FC3F07" w:rsidRDefault="00FC3F07">
      <w:pPr>
        <w:pStyle w:val="ConsPlusNormal"/>
        <w:jc w:val="right"/>
      </w:pPr>
      <w:proofErr w:type="gramStart"/>
      <w:r>
        <w:t>к</w:t>
      </w:r>
      <w:proofErr w:type="gramEnd"/>
      <w:r>
        <w:t xml:space="preserve"> Порядку</w:t>
      </w:r>
    </w:p>
    <w:p w:rsidR="00FC3F07" w:rsidRDefault="00FC3F07">
      <w:pPr>
        <w:pStyle w:val="ConsPlusNormal"/>
        <w:jc w:val="right"/>
      </w:pPr>
      <w:proofErr w:type="gramStart"/>
      <w:r>
        <w:t>предоставления</w:t>
      </w:r>
      <w:proofErr w:type="gramEnd"/>
      <w:r>
        <w:t xml:space="preserve"> и распределения субсидий</w:t>
      </w:r>
    </w:p>
    <w:p w:rsidR="00FC3F07" w:rsidRDefault="00FC3F07">
      <w:pPr>
        <w:pStyle w:val="ConsPlusNormal"/>
        <w:jc w:val="right"/>
      </w:pPr>
      <w:proofErr w:type="gramStart"/>
      <w:r>
        <w:t>бюджетам</w:t>
      </w:r>
      <w:proofErr w:type="gramEnd"/>
      <w:r>
        <w:t xml:space="preserve"> муниципальных округов, городских</w:t>
      </w:r>
    </w:p>
    <w:p w:rsidR="00FC3F07" w:rsidRDefault="00FC3F07">
      <w:pPr>
        <w:pStyle w:val="ConsPlusNormal"/>
        <w:jc w:val="right"/>
      </w:pPr>
      <w:proofErr w:type="gramStart"/>
      <w:r>
        <w:t>и</w:t>
      </w:r>
      <w:proofErr w:type="gramEnd"/>
      <w:r>
        <w:t xml:space="preserve"> сельских поселений Новгородской области</w:t>
      </w:r>
    </w:p>
    <w:p w:rsidR="00FC3F07" w:rsidRDefault="00FC3F07">
      <w:pPr>
        <w:pStyle w:val="ConsPlusNormal"/>
        <w:jc w:val="right"/>
      </w:pPr>
      <w:proofErr w:type="gramStart"/>
      <w:r>
        <w:t>на</w:t>
      </w:r>
      <w:proofErr w:type="gramEnd"/>
      <w:r>
        <w:t xml:space="preserve"> реализацию практики инициативного</w:t>
      </w:r>
    </w:p>
    <w:p w:rsidR="00FC3F07" w:rsidRDefault="00FC3F07">
      <w:pPr>
        <w:pStyle w:val="ConsPlusNormal"/>
        <w:jc w:val="right"/>
      </w:pPr>
      <w:proofErr w:type="gramStart"/>
      <w:r>
        <w:t>бюджетирования</w:t>
      </w:r>
      <w:proofErr w:type="gramEnd"/>
      <w:r>
        <w:t xml:space="preserve"> "Народный бюджет"</w:t>
      </w:r>
    </w:p>
    <w:p w:rsidR="00FC3F07" w:rsidRDefault="00FC3F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F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F07" w:rsidRDefault="00FC3F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F07" w:rsidRDefault="00FC3F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F07" w:rsidRDefault="00FC3F07">
            <w:pPr>
              <w:pStyle w:val="ConsPlusNormal"/>
              <w:jc w:val="center"/>
            </w:pPr>
            <w:r>
              <w:rPr>
                <w:color w:val="392C69"/>
              </w:rPr>
              <w:t>Список изменяющих документов</w:t>
            </w:r>
          </w:p>
          <w:p w:rsidR="00FC3F07" w:rsidRDefault="00FC3F07">
            <w:pPr>
              <w:pStyle w:val="ConsPlusNormal"/>
              <w:jc w:val="center"/>
            </w:pPr>
            <w:r>
              <w:rPr>
                <w:color w:val="392C69"/>
              </w:rPr>
              <w:t>(</w:t>
            </w:r>
            <w:proofErr w:type="gramStart"/>
            <w:r>
              <w:rPr>
                <w:color w:val="392C69"/>
              </w:rPr>
              <w:t>в</w:t>
            </w:r>
            <w:proofErr w:type="gramEnd"/>
            <w:r>
              <w:rPr>
                <w:color w:val="392C69"/>
              </w:rPr>
              <w:t xml:space="preserve"> ред. </w:t>
            </w:r>
            <w:hyperlink r:id="rId36">
              <w:r>
                <w:rPr>
                  <w:color w:val="0000FF"/>
                </w:rPr>
                <w:t>Постановления</w:t>
              </w:r>
            </w:hyperlink>
            <w:r>
              <w:rPr>
                <w:color w:val="392C69"/>
              </w:rPr>
              <w:t xml:space="preserve"> Правительства Новгородской области</w:t>
            </w:r>
          </w:p>
          <w:p w:rsidR="00FC3F07" w:rsidRDefault="00FC3F07">
            <w:pPr>
              <w:pStyle w:val="ConsPlusNormal"/>
              <w:jc w:val="center"/>
            </w:pPr>
            <w:proofErr w:type="gramStart"/>
            <w:r>
              <w:rPr>
                <w:color w:val="392C69"/>
              </w:rPr>
              <w:t>от</w:t>
            </w:r>
            <w:proofErr w:type="gramEnd"/>
            <w:r>
              <w:rPr>
                <w:color w:val="392C69"/>
              </w:rPr>
              <w:t xml:space="preserve"> 06.05.2024 N 212)</w:t>
            </w:r>
          </w:p>
        </w:tc>
        <w:tc>
          <w:tcPr>
            <w:tcW w:w="113" w:type="dxa"/>
            <w:tcBorders>
              <w:top w:val="nil"/>
              <w:left w:val="nil"/>
              <w:bottom w:val="nil"/>
              <w:right w:val="nil"/>
            </w:tcBorders>
            <w:shd w:val="clear" w:color="auto" w:fill="F4F3F8"/>
            <w:tcMar>
              <w:top w:w="0" w:type="dxa"/>
              <w:left w:w="0" w:type="dxa"/>
              <w:bottom w:w="0" w:type="dxa"/>
              <w:right w:w="0" w:type="dxa"/>
            </w:tcMar>
          </w:tcPr>
          <w:p w:rsidR="00FC3F07" w:rsidRDefault="00FC3F07">
            <w:pPr>
              <w:pStyle w:val="ConsPlusNormal"/>
            </w:pPr>
          </w:p>
        </w:tc>
      </w:tr>
    </w:tbl>
    <w:p w:rsidR="00FC3F07" w:rsidRDefault="00FC3F0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1701"/>
        <w:gridCol w:w="1020"/>
        <w:gridCol w:w="341"/>
        <w:gridCol w:w="679"/>
        <w:gridCol w:w="1702"/>
        <w:gridCol w:w="567"/>
      </w:tblGrid>
      <w:tr w:rsidR="00FC3F07">
        <w:tc>
          <w:tcPr>
            <w:tcW w:w="9071" w:type="dxa"/>
            <w:gridSpan w:val="7"/>
            <w:tcBorders>
              <w:top w:val="nil"/>
              <w:left w:val="nil"/>
              <w:bottom w:val="nil"/>
              <w:right w:val="nil"/>
            </w:tcBorders>
          </w:tcPr>
          <w:p w:rsidR="00FC3F07" w:rsidRDefault="00FC3F07">
            <w:pPr>
              <w:pStyle w:val="ConsPlusNormal"/>
              <w:jc w:val="center"/>
            </w:pPr>
            <w:bookmarkStart w:id="8" w:name="P287"/>
            <w:bookmarkEnd w:id="8"/>
            <w:r>
              <w:lastRenderedPageBreak/>
              <w:t>СВЕДЕНИЯ</w:t>
            </w:r>
          </w:p>
          <w:p w:rsidR="00FC3F07" w:rsidRDefault="00FC3F07">
            <w:pPr>
              <w:pStyle w:val="ConsPlusNormal"/>
              <w:jc w:val="center"/>
            </w:pPr>
            <w:proofErr w:type="gramStart"/>
            <w:r>
              <w:t>об</w:t>
            </w:r>
            <w:proofErr w:type="gramEnd"/>
            <w:r>
              <w:t xml:space="preserve"> инициативных предложениях по распределению части</w:t>
            </w:r>
          </w:p>
          <w:p w:rsidR="00FC3F07" w:rsidRDefault="00FC3F07">
            <w:pPr>
              <w:pStyle w:val="ConsPlusNormal"/>
              <w:jc w:val="center"/>
            </w:pPr>
            <w:proofErr w:type="gramStart"/>
            <w:r>
              <w:t>бюджетных</w:t>
            </w:r>
            <w:proofErr w:type="gramEnd"/>
            <w:r>
              <w:t xml:space="preserve"> средств, отобранных для реализации в рамках</w:t>
            </w:r>
          </w:p>
          <w:p w:rsidR="00FC3F07" w:rsidRDefault="00FC3F07">
            <w:pPr>
              <w:pStyle w:val="ConsPlusNormal"/>
              <w:jc w:val="center"/>
            </w:pPr>
            <w:proofErr w:type="gramStart"/>
            <w:r>
              <w:t>приоритетного</w:t>
            </w:r>
            <w:proofErr w:type="gramEnd"/>
            <w:r>
              <w:t xml:space="preserve"> проекта "Народный бюджет"</w:t>
            </w:r>
          </w:p>
        </w:tc>
      </w:tr>
      <w:tr w:rsidR="00FC3F07">
        <w:tc>
          <w:tcPr>
            <w:tcW w:w="9071" w:type="dxa"/>
            <w:gridSpan w:val="7"/>
            <w:tcBorders>
              <w:top w:val="nil"/>
              <w:left w:val="nil"/>
              <w:bottom w:val="single" w:sz="4" w:space="0" w:color="auto"/>
              <w:right w:val="nil"/>
            </w:tcBorders>
          </w:tcPr>
          <w:p w:rsidR="00FC3F07" w:rsidRDefault="00FC3F07">
            <w:pPr>
              <w:pStyle w:val="ConsPlusNormal"/>
            </w:pPr>
          </w:p>
        </w:tc>
      </w:tr>
      <w:tr w:rsidR="00FC3F07">
        <w:tc>
          <w:tcPr>
            <w:tcW w:w="9071" w:type="dxa"/>
            <w:gridSpan w:val="7"/>
            <w:tcBorders>
              <w:top w:val="single" w:sz="4" w:space="0" w:color="auto"/>
              <w:left w:val="nil"/>
              <w:bottom w:val="nil"/>
              <w:right w:val="nil"/>
            </w:tcBorders>
          </w:tcPr>
          <w:p w:rsidR="00FC3F07" w:rsidRDefault="00FC3F07">
            <w:pPr>
              <w:pStyle w:val="ConsPlusNormal"/>
              <w:jc w:val="center"/>
            </w:pPr>
            <w:r>
              <w:t>(</w:t>
            </w:r>
            <w:proofErr w:type="gramStart"/>
            <w:r>
              <w:t>наименование</w:t>
            </w:r>
            <w:proofErr w:type="gramEnd"/>
            <w:r>
              <w:t xml:space="preserve"> муниципального образования Новгородской области)</w:t>
            </w:r>
          </w:p>
        </w:tc>
      </w:tr>
      <w:tr w:rsidR="00FC3F07">
        <w:tc>
          <w:tcPr>
            <w:tcW w:w="4762" w:type="dxa"/>
            <w:gridSpan w:val="2"/>
            <w:tcBorders>
              <w:top w:val="nil"/>
              <w:left w:val="nil"/>
              <w:bottom w:val="nil"/>
              <w:right w:val="nil"/>
            </w:tcBorders>
          </w:tcPr>
          <w:p w:rsidR="00FC3F07" w:rsidRDefault="00FC3F07">
            <w:pPr>
              <w:pStyle w:val="ConsPlusNormal"/>
              <w:ind w:firstLine="283"/>
              <w:jc w:val="both"/>
            </w:pPr>
            <w:r>
              <w:t>1. Название инициативного предложения</w:t>
            </w:r>
          </w:p>
        </w:tc>
        <w:tc>
          <w:tcPr>
            <w:tcW w:w="3742" w:type="dxa"/>
            <w:gridSpan w:val="4"/>
            <w:tcBorders>
              <w:top w:val="nil"/>
              <w:left w:val="nil"/>
              <w:bottom w:val="single" w:sz="4" w:space="0" w:color="auto"/>
              <w:right w:val="nil"/>
            </w:tcBorders>
          </w:tcPr>
          <w:p w:rsidR="00FC3F07" w:rsidRDefault="00FC3F07">
            <w:pPr>
              <w:pStyle w:val="ConsPlusNormal"/>
            </w:pPr>
          </w:p>
        </w:tc>
        <w:tc>
          <w:tcPr>
            <w:tcW w:w="567" w:type="dxa"/>
            <w:tcBorders>
              <w:top w:val="nil"/>
              <w:left w:val="nil"/>
              <w:bottom w:val="nil"/>
              <w:right w:val="nil"/>
            </w:tcBorders>
          </w:tcPr>
          <w:p w:rsidR="00FC3F07" w:rsidRDefault="00FC3F07">
            <w:pPr>
              <w:pStyle w:val="ConsPlusNormal"/>
              <w:jc w:val="both"/>
            </w:pPr>
            <w:r>
              <w:t>.</w:t>
            </w:r>
          </w:p>
        </w:tc>
      </w:tr>
      <w:tr w:rsidR="00FC3F07">
        <w:tc>
          <w:tcPr>
            <w:tcW w:w="6123" w:type="dxa"/>
            <w:gridSpan w:val="4"/>
            <w:tcBorders>
              <w:top w:val="nil"/>
              <w:left w:val="nil"/>
              <w:bottom w:val="nil"/>
              <w:right w:val="nil"/>
            </w:tcBorders>
          </w:tcPr>
          <w:p w:rsidR="00FC3F07" w:rsidRDefault="00FC3F07">
            <w:pPr>
              <w:pStyle w:val="ConsPlusNormal"/>
              <w:ind w:firstLine="283"/>
              <w:jc w:val="both"/>
            </w:pPr>
            <w:r>
              <w:t>2. Стоимость реализации инициативного предложения</w:t>
            </w:r>
          </w:p>
        </w:tc>
        <w:tc>
          <w:tcPr>
            <w:tcW w:w="2381" w:type="dxa"/>
            <w:gridSpan w:val="2"/>
            <w:tcBorders>
              <w:top w:val="single" w:sz="4" w:space="0" w:color="auto"/>
              <w:left w:val="nil"/>
              <w:bottom w:val="single" w:sz="4" w:space="0" w:color="auto"/>
              <w:right w:val="nil"/>
            </w:tcBorders>
          </w:tcPr>
          <w:p w:rsidR="00FC3F07" w:rsidRDefault="00FC3F07">
            <w:pPr>
              <w:pStyle w:val="ConsPlusNormal"/>
            </w:pPr>
          </w:p>
        </w:tc>
        <w:tc>
          <w:tcPr>
            <w:tcW w:w="567" w:type="dxa"/>
            <w:tcBorders>
              <w:top w:val="nil"/>
              <w:left w:val="nil"/>
              <w:bottom w:val="nil"/>
              <w:right w:val="nil"/>
            </w:tcBorders>
          </w:tcPr>
          <w:p w:rsidR="00FC3F07" w:rsidRDefault="00FC3F07">
            <w:pPr>
              <w:pStyle w:val="ConsPlusNormal"/>
              <w:jc w:val="both"/>
            </w:pPr>
            <w:r>
              <w:t>.</w:t>
            </w:r>
          </w:p>
        </w:tc>
      </w:tr>
      <w:tr w:rsidR="00FC3F07">
        <w:tc>
          <w:tcPr>
            <w:tcW w:w="9071" w:type="dxa"/>
            <w:gridSpan w:val="7"/>
            <w:tcBorders>
              <w:top w:val="nil"/>
              <w:left w:val="nil"/>
              <w:bottom w:val="nil"/>
              <w:right w:val="nil"/>
            </w:tcBorders>
          </w:tcPr>
          <w:p w:rsidR="00FC3F07" w:rsidRDefault="00FC3F07">
            <w:pPr>
              <w:pStyle w:val="ConsPlusNormal"/>
              <w:ind w:firstLine="283"/>
              <w:jc w:val="both"/>
            </w:pPr>
            <w:r>
              <w:t>3. Краткое описание инициативного предложения:</w:t>
            </w:r>
          </w:p>
        </w:tc>
      </w:tr>
      <w:tr w:rsidR="00FC3F07">
        <w:tc>
          <w:tcPr>
            <w:tcW w:w="9071" w:type="dxa"/>
            <w:gridSpan w:val="7"/>
            <w:tcBorders>
              <w:top w:val="nil"/>
              <w:left w:val="nil"/>
              <w:bottom w:val="single" w:sz="4" w:space="0" w:color="auto"/>
              <w:right w:val="nil"/>
            </w:tcBorders>
          </w:tcPr>
          <w:p w:rsidR="00FC3F07" w:rsidRDefault="00FC3F07">
            <w:pPr>
              <w:pStyle w:val="ConsPlusNormal"/>
            </w:pPr>
          </w:p>
        </w:tc>
      </w:tr>
      <w:tr w:rsidR="00FC3F07">
        <w:tblPrEx>
          <w:tblBorders>
            <w:insideH w:val="single" w:sz="4" w:space="0" w:color="auto"/>
          </w:tblBorders>
        </w:tblPrEx>
        <w:tc>
          <w:tcPr>
            <w:tcW w:w="9071" w:type="dxa"/>
            <w:gridSpan w:val="7"/>
            <w:tcBorders>
              <w:top w:val="single" w:sz="4" w:space="0" w:color="auto"/>
              <w:left w:val="nil"/>
              <w:bottom w:val="single" w:sz="4" w:space="0" w:color="auto"/>
              <w:right w:val="nil"/>
            </w:tcBorders>
          </w:tcPr>
          <w:p w:rsidR="00FC3F07" w:rsidRDefault="00FC3F07">
            <w:pPr>
              <w:pStyle w:val="ConsPlusNormal"/>
            </w:pPr>
          </w:p>
        </w:tc>
      </w:tr>
      <w:tr w:rsidR="00FC3F07">
        <w:tblPrEx>
          <w:tblBorders>
            <w:insideH w:val="single" w:sz="4" w:space="0" w:color="auto"/>
          </w:tblBorders>
        </w:tblPrEx>
        <w:tc>
          <w:tcPr>
            <w:tcW w:w="9071" w:type="dxa"/>
            <w:gridSpan w:val="7"/>
            <w:tcBorders>
              <w:top w:val="single" w:sz="4" w:space="0" w:color="auto"/>
              <w:left w:val="nil"/>
              <w:bottom w:val="single" w:sz="4" w:space="0" w:color="auto"/>
              <w:right w:val="nil"/>
            </w:tcBorders>
          </w:tcPr>
          <w:p w:rsidR="00FC3F07" w:rsidRDefault="00FC3F07">
            <w:pPr>
              <w:pStyle w:val="ConsPlusNormal"/>
            </w:pPr>
          </w:p>
        </w:tc>
      </w:tr>
      <w:tr w:rsidR="00FC3F07">
        <w:tblPrEx>
          <w:tblBorders>
            <w:insideH w:val="single" w:sz="4" w:space="0" w:color="auto"/>
          </w:tblBorders>
        </w:tblPrEx>
        <w:tc>
          <w:tcPr>
            <w:tcW w:w="5782" w:type="dxa"/>
            <w:gridSpan w:val="3"/>
            <w:tcBorders>
              <w:top w:val="single" w:sz="4" w:space="0" w:color="auto"/>
              <w:left w:val="nil"/>
              <w:bottom w:val="nil"/>
              <w:right w:val="nil"/>
            </w:tcBorders>
          </w:tcPr>
          <w:p w:rsidR="00FC3F07" w:rsidRDefault="00FC3F07">
            <w:pPr>
              <w:pStyle w:val="ConsPlusNormal"/>
              <w:ind w:firstLine="283"/>
              <w:jc w:val="both"/>
            </w:pPr>
            <w:r>
              <w:t>4. Адрес реализации инициативного предложения</w:t>
            </w:r>
          </w:p>
        </w:tc>
        <w:tc>
          <w:tcPr>
            <w:tcW w:w="2722" w:type="dxa"/>
            <w:gridSpan w:val="3"/>
            <w:tcBorders>
              <w:top w:val="single" w:sz="4" w:space="0" w:color="auto"/>
              <w:left w:val="nil"/>
              <w:bottom w:val="single" w:sz="4" w:space="0" w:color="auto"/>
              <w:right w:val="nil"/>
            </w:tcBorders>
          </w:tcPr>
          <w:p w:rsidR="00FC3F07" w:rsidRDefault="00FC3F07">
            <w:pPr>
              <w:pStyle w:val="ConsPlusNormal"/>
            </w:pPr>
          </w:p>
        </w:tc>
        <w:tc>
          <w:tcPr>
            <w:tcW w:w="567" w:type="dxa"/>
            <w:tcBorders>
              <w:top w:val="single" w:sz="4" w:space="0" w:color="auto"/>
              <w:left w:val="nil"/>
              <w:bottom w:val="nil"/>
              <w:right w:val="nil"/>
            </w:tcBorders>
          </w:tcPr>
          <w:p w:rsidR="00FC3F07" w:rsidRDefault="00FC3F07">
            <w:pPr>
              <w:pStyle w:val="ConsPlusNormal"/>
              <w:jc w:val="both"/>
            </w:pPr>
            <w:r>
              <w:t>.</w:t>
            </w:r>
          </w:p>
        </w:tc>
      </w:tr>
      <w:tr w:rsidR="00FC3F07">
        <w:tc>
          <w:tcPr>
            <w:tcW w:w="9071" w:type="dxa"/>
            <w:gridSpan w:val="7"/>
            <w:tcBorders>
              <w:top w:val="nil"/>
              <w:left w:val="nil"/>
              <w:bottom w:val="nil"/>
              <w:right w:val="nil"/>
            </w:tcBorders>
          </w:tcPr>
          <w:p w:rsidR="00FC3F07" w:rsidRDefault="00FC3F07">
            <w:pPr>
              <w:pStyle w:val="ConsPlusNormal"/>
              <w:ind w:firstLine="283"/>
              <w:jc w:val="both"/>
            </w:pPr>
            <w:r>
              <w:t>5. Реквизиты экспертного заключения органа местного самоуправления на</w:t>
            </w:r>
          </w:p>
        </w:tc>
      </w:tr>
      <w:tr w:rsidR="00FC3F07">
        <w:tc>
          <w:tcPr>
            <w:tcW w:w="3061" w:type="dxa"/>
            <w:tcBorders>
              <w:top w:val="nil"/>
              <w:left w:val="nil"/>
              <w:bottom w:val="nil"/>
              <w:right w:val="nil"/>
            </w:tcBorders>
          </w:tcPr>
          <w:p w:rsidR="00FC3F07" w:rsidRDefault="00FC3F07">
            <w:pPr>
              <w:pStyle w:val="ConsPlusNormal"/>
            </w:pPr>
            <w:proofErr w:type="gramStart"/>
            <w:r>
              <w:t>инициативное</w:t>
            </w:r>
            <w:proofErr w:type="gramEnd"/>
            <w:r>
              <w:t xml:space="preserve"> предложение</w:t>
            </w:r>
          </w:p>
        </w:tc>
        <w:tc>
          <w:tcPr>
            <w:tcW w:w="5443" w:type="dxa"/>
            <w:gridSpan w:val="5"/>
            <w:tcBorders>
              <w:top w:val="nil"/>
              <w:left w:val="nil"/>
              <w:bottom w:val="single" w:sz="4" w:space="0" w:color="auto"/>
              <w:right w:val="nil"/>
            </w:tcBorders>
          </w:tcPr>
          <w:p w:rsidR="00FC3F07" w:rsidRDefault="00FC3F07">
            <w:pPr>
              <w:pStyle w:val="ConsPlusNormal"/>
            </w:pPr>
          </w:p>
        </w:tc>
        <w:tc>
          <w:tcPr>
            <w:tcW w:w="567" w:type="dxa"/>
            <w:tcBorders>
              <w:top w:val="nil"/>
              <w:left w:val="nil"/>
              <w:bottom w:val="nil"/>
              <w:right w:val="nil"/>
            </w:tcBorders>
          </w:tcPr>
          <w:p w:rsidR="00FC3F07" w:rsidRDefault="00FC3F07">
            <w:pPr>
              <w:pStyle w:val="ConsPlusNormal"/>
              <w:jc w:val="both"/>
            </w:pPr>
            <w:r>
              <w:t>.</w:t>
            </w:r>
          </w:p>
        </w:tc>
      </w:tr>
      <w:tr w:rsidR="00FC3F07">
        <w:tc>
          <w:tcPr>
            <w:tcW w:w="6802" w:type="dxa"/>
            <w:gridSpan w:val="5"/>
            <w:tcBorders>
              <w:top w:val="nil"/>
              <w:left w:val="nil"/>
              <w:bottom w:val="nil"/>
              <w:right w:val="nil"/>
            </w:tcBorders>
          </w:tcPr>
          <w:p w:rsidR="00FC3F07" w:rsidRDefault="00FC3F07">
            <w:pPr>
              <w:pStyle w:val="ConsPlusNormal"/>
              <w:ind w:firstLine="283"/>
              <w:jc w:val="both"/>
            </w:pPr>
            <w:r>
              <w:t>6. Реквизиты протокола отбора инициативного предложения</w:t>
            </w:r>
          </w:p>
        </w:tc>
        <w:tc>
          <w:tcPr>
            <w:tcW w:w="1702" w:type="dxa"/>
            <w:tcBorders>
              <w:top w:val="single" w:sz="4" w:space="0" w:color="auto"/>
              <w:left w:val="nil"/>
              <w:bottom w:val="single" w:sz="4" w:space="0" w:color="auto"/>
              <w:right w:val="nil"/>
            </w:tcBorders>
          </w:tcPr>
          <w:p w:rsidR="00FC3F07" w:rsidRDefault="00FC3F07">
            <w:pPr>
              <w:pStyle w:val="ConsPlusNormal"/>
            </w:pPr>
          </w:p>
        </w:tc>
        <w:tc>
          <w:tcPr>
            <w:tcW w:w="567" w:type="dxa"/>
            <w:tcBorders>
              <w:top w:val="nil"/>
              <w:left w:val="nil"/>
              <w:bottom w:val="nil"/>
              <w:right w:val="nil"/>
            </w:tcBorders>
          </w:tcPr>
          <w:p w:rsidR="00FC3F07" w:rsidRDefault="00FC3F07">
            <w:pPr>
              <w:pStyle w:val="ConsPlusNormal"/>
              <w:jc w:val="both"/>
            </w:pPr>
            <w:r>
              <w:t>.</w:t>
            </w:r>
          </w:p>
        </w:tc>
      </w:tr>
      <w:tr w:rsidR="00FC3F07">
        <w:tc>
          <w:tcPr>
            <w:tcW w:w="9071" w:type="dxa"/>
            <w:gridSpan w:val="7"/>
            <w:tcBorders>
              <w:top w:val="nil"/>
              <w:left w:val="nil"/>
              <w:bottom w:val="nil"/>
              <w:right w:val="nil"/>
            </w:tcBorders>
          </w:tcPr>
          <w:p w:rsidR="00FC3F07" w:rsidRDefault="00FC3F07">
            <w:pPr>
              <w:pStyle w:val="ConsPlusNormal"/>
              <w:ind w:firstLine="283"/>
              <w:jc w:val="both"/>
            </w:pPr>
            <w:r>
              <w:t>7. Ожидаемые результаты:</w:t>
            </w:r>
          </w:p>
        </w:tc>
      </w:tr>
      <w:tr w:rsidR="00FC3F07">
        <w:tc>
          <w:tcPr>
            <w:tcW w:w="9071" w:type="dxa"/>
            <w:gridSpan w:val="7"/>
            <w:tcBorders>
              <w:top w:val="nil"/>
              <w:left w:val="nil"/>
              <w:bottom w:val="single" w:sz="4" w:space="0" w:color="auto"/>
              <w:right w:val="nil"/>
            </w:tcBorders>
          </w:tcPr>
          <w:p w:rsidR="00FC3F07" w:rsidRDefault="00FC3F07">
            <w:pPr>
              <w:pStyle w:val="ConsPlusNormal"/>
            </w:pPr>
          </w:p>
        </w:tc>
      </w:tr>
      <w:tr w:rsidR="00FC3F07">
        <w:tblPrEx>
          <w:tblBorders>
            <w:insideH w:val="single" w:sz="4" w:space="0" w:color="auto"/>
          </w:tblBorders>
        </w:tblPrEx>
        <w:tc>
          <w:tcPr>
            <w:tcW w:w="9071" w:type="dxa"/>
            <w:gridSpan w:val="7"/>
            <w:tcBorders>
              <w:top w:val="single" w:sz="4" w:space="0" w:color="auto"/>
              <w:left w:val="nil"/>
              <w:bottom w:val="single" w:sz="4" w:space="0" w:color="auto"/>
              <w:right w:val="nil"/>
            </w:tcBorders>
          </w:tcPr>
          <w:p w:rsidR="00FC3F07" w:rsidRDefault="00FC3F07">
            <w:pPr>
              <w:pStyle w:val="ConsPlusNormal"/>
            </w:pPr>
          </w:p>
        </w:tc>
      </w:tr>
      <w:tr w:rsidR="00FC3F07">
        <w:tblPrEx>
          <w:tblBorders>
            <w:insideH w:val="single" w:sz="4" w:space="0" w:color="auto"/>
          </w:tblBorders>
        </w:tblPrEx>
        <w:tc>
          <w:tcPr>
            <w:tcW w:w="9071" w:type="dxa"/>
            <w:gridSpan w:val="7"/>
            <w:tcBorders>
              <w:top w:val="single" w:sz="4" w:space="0" w:color="auto"/>
              <w:left w:val="nil"/>
              <w:bottom w:val="single" w:sz="4" w:space="0" w:color="auto"/>
              <w:right w:val="nil"/>
            </w:tcBorders>
          </w:tcPr>
          <w:p w:rsidR="00FC3F07" w:rsidRDefault="00FC3F07">
            <w:pPr>
              <w:pStyle w:val="ConsPlusNormal"/>
            </w:pPr>
          </w:p>
        </w:tc>
      </w:tr>
      <w:tr w:rsidR="00FC3F07">
        <w:tc>
          <w:tcPr>
            <w:tcW w:w="9071" w:type="dxa"/>
            <w:gridSpan w:val="7"/>
            <w:tcBorders>
              <w:top w:val="single" w:sz="4" w:space="0" w:color="auto"/>
              <w:left w:val="nil"/>
              <w:bottom w:val="nil"/>
              <w:right w:val="nil"/>
            </w:tcBorders>
          </w:tcPr>
          <w:p w:rsidR="00FC3F07" w:rsidRDefault="00FC3F07">
            <w:pPr>
              <w:pStyle w:val="ConsPlusNormal"/>
              <w:ind w:firstLine="283"/>
              <w:jc w:val="both"/>
            </w:pPr>
            <w:r>
              <w:t>8. Сведения о благополучателях от реализации инициативного предложения</w:t>
            </w:r>
          </w:p>
        </w:tc>
      </w:tr>
      <w:tr w:rsidR="00FC3F07">
        <w:tc>
          <w:tcPr>
            <w:tcW w:w="8504" w:type="dxa"/>
            <w:gridSpan w:val="6"/>
            <w:tcBorders>
              <w:top w:val="nil"/>
              <w:left w:val="nil"/>
              <w:bottom w:val="single" w:sz="4" w:space="0" w:color="auto"/>
              <w:right w:val="nil"/>
            </w:tcBorders>
          </w:tcPr>
          <w:p w:rsidR="00FC3F07" w:rsidRDefault="00FC3F07">
            <w:pPr>
              <w:pStyle w:val="ConsPlusNormal"/>
            </w:pPr>
          </w:p>
        </w:tc>
        <w:tc>
          <w:tcPr>
            <w:tcW w:w="567" w:type="dxa"/>
            <w:tcBorders>
              <w:top w:val="nil"/>
              <w:left w:val="nil"/>
              <w:bottom w:val="nil"/>
              <w:right w:val="nil"/>
            </w:tcBorders>
          </w:tcPr>
          <w:p w:rsidR="00FC3F07" w:rsidRDefault="00FC3F07">
            <w:pPr>
              <w:pStyle w:val="ConsPlusNormal"/>
              <w:jc w:val="both"/>
            </w:pPr>
            <w:r>
              <w:t>.</w:t>
            </w:r>
          </w:p>
        </w:tc>
      </w:tr>
      <w:tr w:rsidR="00FC3F07">
        <w:tc>
          <w:tcPr>
            <w:tcW w:w="9071" w:type="dxa"/>
            <w:gridSpan w:val="7"/>
            <w:tcBorders>
              <w:top w:val="nil"/>
              <w:left w:val="nil"/>
              <w:bottom w:val="nil"/>
              <w:right w:val="nil"/>
            </w:tcBorders>
          </w:tcPr>
          <w:p w:rsidR="00FC3F07" w:rsidRDefault="00FC3F07">
            <w:pPr>
              <w:pStyle w:val="ConsPlusNormal"/>
            </w:pPr>
          </w:p>
        </w:tc>
      </w:tr>
    </w:tbl>
    <w:p w:rsidR="00FC3F07" w:rsidRDefault="00FC3F07">
      <w:pPr>
        <w:pStyle w:val="ConsPlusNormal"/>
        <w:ind w:firstLine="540"/>
        <w:jc w:val="both"/>
      </w:pPr>
    </w:p>
    <w:p w:rsidR="00FC3F07" w:rsidRDefault="00FC3F07">
      <w:pPr>
        <w:pStyle w:val="ConsPlusNormal"/>
        <w:ind w:firstLine="540"/>
        <w:jc w:val="both"/>
      </w:pPr>
    </w:p>
    <w:p w:rsidR="00FC3F07" w:rsidRDefault="00FC3F07">
      <w:pPr>
        <w:pStyle w:val="ConsPlusNormal"/>
        <w:ind w:firstLine="540"/>
        <w:jc w:val="both"/>
      </w:pPr>
    </w:p>
    <w:p w:rsidR="00FC3F07" w:rsidRDefault="00FC3F07">
      <w:pPr>
        <w:pStyle w:val="ConsPlusNormal"/>
        <w:ind w:firstLine="540"/>
        <w:jc w:val="both"/>
      </w:pPr>
    </w:p>
    <w:p w:rsidR="00FC3F07" w:rsidRDefault="00FC3F07">
      <w:pPr>
        <w:pStyle w:val="ConsPlusNormal"/>
        <w:ind w:firstLine="540"/>
        <w:jc w:val="both"/>
      </w:pPr>
    </w:p>
    <w:p w:rsidR="00FC3F07" w:rsidRDefault="00FC3F07">
      <w:pPr>
        <w:pStyle w:val="ConsPlusNormal"/>
        <w:jc w:val="right"/>
        <w:outlineLvl w:val="1"/>
      </w:pPr>
      <w:r>
        <w:t>Приложение N 4</w:t>
      </w:r>
    </w:p>
    <w:p w:rsidR="00FC3F07" w:rsidRDefault="00FC3F07">
      <w:pPr>
        <w:pStyle w:val="ConsPlusNormal"/>
        <w:jc w:val="right"/>
      </w:pPr>
      <w:proofErr w:type="gramStart"/>
      <w:r>
        <w:t>к</w:t>
      </w:r>
      <w:proofErr w:type="gramEnd"/>
      <w:r>
        <w:t xml:space="preserve"> Порядку</w:t>
      </w:r>
    </w:p>
    <w:p w:rsidR="00FC3F07" w:rsidRDefault="00FC3F07">
      <w:pPr>
        <w:pStyle w:val="ConsPlusNormal"/>
        <w:jc w:val="right"/>
      </w:pPr>
      <w:proofErr w:type="gramStart"/>
      <w:r>
        <w:t>предоставления</w:t>
      </w:r>
      <w:proofErr w:type="gramEnd"/>
      <w:r>
        <w:t xml:space="preserve"> и распределения субсидий</w:t>
      </w:r>
    </w:p>
    <w:p w:rsidR="00FC3F07" w:rsidRDefault="00FC3F07">
      <w:pPr>
        <w:pStyle w:val="ConsPlusNormal"/>
        <w:jc w:val="right"/>
      </w:pPr>
      <w:proofErr w:type="gramStart"/>
      <w:r>
        <w:t>бюджетам</w:t>
      </w:r>
      <w:proofErr w:type="gramEnd"/>
      <w:r>
        <w:t xml:space="preserve"> муниципальных округов, городских</w:t>
      </w:r>
    </w:p>
    <w:p w:rsidR="00FC3F07" w:rsidRDefault="00FC3F07">
      <w:pPr>
        <w:pStyle w:val="ConsPlusNormal"/>
        <w:jc w:val="right"/>
      </w:pPr>
      <w:proofErr w:type="gramStart"/>
      <w:r>
        <w:t>и</w:t>
      </w:r>
      <w:proofErr w:type="gramEnd"/>
      <w:r>
        <w:t xml:space="preserve"> сельских поселений Новгородской области</w:t>
      </w:r>
    </w:p>
    <w:p w:rsidR="00FC3F07" w:rsidRDefault="00FC3F07">
      <w:pPr>
        <w:pStyle w:val="ConsPlusNormal"/>
        <w:jc w:val="right"/>
      </w:pPr>
      <w:proofErr w:type="gramStart"/>
      <w:r>
        <w:t>на</w:t>
      </w:r>
      <w:proofErr w:type="gramEnd"/>
      <w:r>
        <w:t xml:space="preserve"> реализацию практики инициативного</w:t>
      </w:r>
    </w:p>
    <w:p w:rsidR="00FC3F07" w:rsidRDefault="00FC3F07">
      <w:pPr>
        <w:pStyle w:val="ConsPlusNormal"/>
        <w:jc w:val="right"/>
      </w:pPr>
      <w:proofErr w:type="gramStart"/>
      <w:r>
        <w:t>бюджетирования</w:t>
      </w:r>
      <w:proofErr w:type="gramEnd"/>
      <w:r>
        <w:t xml:space="preserve"> "Народный бюджет"</w:t>
      </w:r>
    </w:p>
    <w:p w:rsidR="00FC3F07" w:rsidRDefault="00FC3F07">
      <w:pPr>
        <w:pStyle w:val="ConsPlusNormal"/>
        <w:ind w:firstLine="540"/>
        <w:jc w:val="both"/>
      </w:pPr>
    </w:p>
    <w:p w:rsidR="00FC3F07" w:rsidRDefault="00FC3F07">
      <w:pPr>
        <w:pStyle w:val="ConsPlusTitle"/>
        <w:jc w:val="center"/>
      </w:pPr>
      <w:bookmarkStart w:id="9" w:name="P334"/>
      <w:bookmarkEnd w:id="9"/>
      <w:r>
        <w:t>РЕЗУЛЬТАТ</w:t>
      </w:r>
    </w:p>
    <w:p w:rsidR="00FC3F07" w:rsidRDefault="00FC3F07">
      <w:pPr>
        <w:pStyle w:val="ConsPlusTitle"/>
        <w:jc w:val="center"/>
      </w:pPr>
      <w:r>
        <w:t>ИСПОЛЬЗОВАНИЯ СУБСИДИИ</w:t>
      </w:r>
    </w:p>
    <w:p w:rsidR="00FC3F07" w:rsidRDefault="00FC3F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F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F07" w:rsidRDefault="00FC3F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F07" w:rsidRDefault="00FC3F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F07" w:rsidRDefault="00FC3F07">
            <w:pPr>
              <w:pStyle w:val="ConsPlusNormal"/>
              <w:jc w:val="center"/>
            </w:pPr>
            <w:r>
              <w:rPr>
                <w:color w:val="392C69"/>
              </w:rPr>
              <w:t>Список изменяющих документов</w:t>
            </w:r>
          </w:p>
          <w:p w:rsidR="00FC3F07" w:rsidRDefault="00FC3F07">
            <w:pPr>
              <w:pStyle w:val="ConsPlusNormal"/>
              <w:jc w:val="center"/>
            </w:pPr>
            <w:r>
              <w:rPr>
                <w:color w:val="392C69"/>
              </w:rPr>
              <w:t>(</w:t>
            </w:r>
            <w:proofErr w:type="gramStart"/>
            <w:r>
              <w:rPr>
                <w:color w:val="392C69"/>
              </w:rPr>
              <w:t>в</w:t>
            </w:r>
            <w:proofErr w:type="gramEnd"/>
            <w:r>
              <w:rPr>
                <w:color w:val="392C69"/>
              </w:rPr>
              <w:t xml:space="preserve"> ред. </w:t>
            </w:r>
            <w:hyperlink r:id="rId37">
              <w:r>
                <w:rPr>
                  <w:color w:val="0000FF"/>
                </w:rPr>
                <w:t>Постановления</w:t>
              </w:r>
            </w:hyperlink>
            <w:r>
              <w:rPr>
                <w:color w:val="392C69"/>
              </w:rPr>
              <w:t xml:space="preserve"> Правительства Новгородской области</w:t>
            </w:r>
          </w:p>
          <w:p w:rsidR="00FC3F07" w:rsidRDefault="00FC3F07">
            <w:pPr>
              <w:pStyle w:val="ConsPlusNormal"/>
              <w:jc w:val="center"/>
            </w:pPr>
            <w:proofErr w:type="gramStart"/>
            <w:r>
              <w:rPr>
                <w:color w:val="392C69"/>
              </w:rPr>
              <w:t>от</w:t>
            </w:r>
            <w:proofErr w:type="gramEnd"/>
            <w:r>
              <w:rPr>
                <w:color w:val="392C69"/>
              </w:rPr>
              <w:t xml:space="preserve"> 06.05.2024 N 212)</w:t>
            </w:r>
          </w:p>
        </w:tc>
        <w:tc>
          <w:tcPr>
            <w:tcW w:w="113" w:type="dxa"/>
            <w:tcBorders>
              <w:top w:val="nil"/>
              <w:left w:val="nil"/>
              <w:bottom w:val="nil"/>
              <w:right w:val="nil"/>
            </w:tcBorders>
            <w:shd w:val="clear" w:color="auto" w:fill="F4F3F8"/>
            <w:tcMar>
              <w:top w:w="0" w:type="dxa"/>
              <w:left w:w="0" w:type="dxa"/>
              <w:bottom w:w="0" w:type="dxa"/>
              <w:right w:w="0" w:type="dxa"/>
            </w:tcMar>
          </w:tcPr>
          <w:p w:rsidR="00FC3F07" w:rsidRDefault="00FC3F07">
            <w:pPr>
              <w:pStyle w:val="ConsPlusNormal"/>
            </w:pPr>
          </w:p>
        </w:tc>
      </w:tr>
    </w:tbl>
    <w:p w:rsidR="00FC3F07" w:rsidRDefault="00FC3F07">
      <w:pPr>
        <w:pStyle w:val="ConsPlusNormal"/>
        <w:ind w:firstLine="540"/>
        <w:jc w:val="both"/>
      </w:pPr>
    </w:p>
    <w:p w:rsidR="00FC3F07" w:rsidRDefault="00FC3F07">
      <w:pPr>
        <w:pStyle w:val="ConsPlusNormal"/>
        <w:sectPr w:rsidR="00FC3F07" w:rsidSect="0060503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
        <w:gridCol w:w="4139"/>
        <w:gridCol w:w="1247"/>
        <w:gridCol w:w="623"/>
        <w:gridCol w:w="623"/>
        <w:gridCol w:w="623"/>
        <w:gridCol w:w="623"/>
        <w:gridCol w:w="623"/>
        <w:gridCol w:w="623"/>
        <w:gridCol w:w="623"/>
        <w:gridCol w:w="1701"/>
        <w:gridCol w:w="1701"/>
      </w:tblGrid>
      <w:tr w:rsidR="00FC3F07">
        <w:tc>
          <w:tcPr>
            <w:tcW w:w="452" w:type="dxa"/>
            <w:vMerge w:val="restart"/>
            <w:vAlign w:val="center"/>
          </w:tcPr>
          <w:p w:rsidR="00FC3F07" w:rsidRDefault="00FC3F07">
            <w:pPr>
              <w:pStyle w:val="ConsPlusNormal"/>
              <w:jc w:val="center"/>
            </w:pPr>
            <w:r>
              <w:lastRenderedPageBreak/>
              <w:t>N п/п</w:t>
            </w:r>
          </w:p>
        </w:tc>
        <w:tc>
          <w:tcPr>
            <w:tcW w:w="4139" w:type="dxa"/>
            <w:vMerge w:val="restart"/>
            <w:vAlign w:val="center"/>
          </w:tcPr>
          <w:p w:rsidR="00FC3F07" w:rsidRDefault="00FC3F07">
            <w:pPr>
              <w:pStyle w:val="ConsPlusNormal"/>
              <w:jc w:val="center"/>
            </w:pPr>
            <w:r>
              <w:t>Наименование результата использования субсидии</w:t>
            </w:r>
          </w:p>
        </w:tc>
        <w:tc>
          <w:tcPr>
            <w:tcW w:w="1247" w:type="dxa"/>
            <w:vMerge w:val="restart"/>
            <w:vAlign w:val="center"/>
          </w:tcPr>
          <w:p w:rsidR="00FC3F07" w:rsidRDefault="00FC3F07">
            <w:pPr>
              <w:pStyle w:val="ConsPlusNormal"/>
              <w:jc w:val="center"/>
            </w:pPr>
            <w:r>
              <w:t>Единица измерения</w:t>
            </w:r>
          </w:p>
        </w:tc>
        <w:tc>
          <w:tcPr>
            <w:tcW w:w="4361" w:type="dxa"/>
            <w:gridSpan w:val="7"/>
            <w:vAlign w:val="center"/>
          </w:tcPr>
          <w:p w:rsidR="00FC3F07" w:rsidRDefault="00FC3F07">
            <w:pPr>
              <w:pStyle w:val="ConsPlusNormal"/>
              <w:jc w:val="center"/>
            </w:pPr>
            <w:r>
              <w:t>Значение результата использования субсидии по годам</w:t>
            </w:r>
          </w:p>
        </w:tc>
        <w:tc>
          <w:tcPr>
            <w:tcW w:w="1701" w:type="dxa"/>
            <w:vMerge w:val="restart"/>
            <w:vAlign w:val="center"/>
          </w:tcPr>
          <w:p w:rsidR="00FC3F07" w:rsidRDefault="00FC3F07">
            <w:pPr>
              <w:pStyle w:val="ConsPlusNormal"/>
              <w:jc w:val="center"/>
            </w:pPr>
            <w:r>
              <w:t>Итоговое значение результата использования субсидии</w:t>
            </w:r>
          </w:p>
        </w:tc>
        <w:tc>
          <w:tcPr>
            <w:tcW w:w="1701" w:type="dxa"/>
            <w:vMerge w:val="restart"/>
            <w:vAlign w:val="center"/>
          </w:tcPr>
          <w:p w:rsidR="00FC3F07" w:rsidRDefault="00FC3F07">
            <w:pPr>
              <w:pStyle w:val="ConsPlusNormal"/>
              <w:jc w:val="center"/>
            </w:pPr>
            <w:r>
              <w:t>Срок достижения результата использования субсидии</w:t>
            </w:r>
          </w:p>
        </w:tc>
      </w:tr>
      <w:tr w:rsidR="00FC3F07">
        <w:tc>
          <w:tcPr>
            <w:tcW w:w="452" w:type="dxa"/>
            <w:vMerge/>
          </w:tcPr>
          <w:p w:rsidR="00FC3F07" w:rsidRDefault="00FC3F07">
            <w:pPr>
              <w:pStyle w:val="ConsPlusNormal"/>
            </w:pPr>
          </w:p>
        </w:tc>
        <w:tc>
          <w:tcPr>
            <w:tcW w:w="4139" w:type="dxa"/>
            <w:vMerge/>
          </w:tcPr>
          <w:p w:rsidR="00FC3F07" w:rsidRDefault="00FC3F07">
            <w:pPr>
              <w:pStyle w:val="ConsPlusNormal"/>
            </w:pPr>
          </w:p>
        </w:tc>
        <w:tc>
          <w:tcPr>
            <w:tcW w:w="1247" w:type="dxa"/>
            <w:vMerge/>
          </w:tcPr>
          <w:p w:rsidR="00FC3F07" w:rsidRDefault="00FC3F07">
            <w:pPr>
              <w:pStyle w:val="ConsPlusNormal"/>
            </w:pPr>
          </w:p>
        </w:tc>
        <w:tc>
          <w:tcPr>
            <w:tcW w:w="623" w:type="dxa"/>
            <w:vAlign w:val="center"/>
          </w:tcPr>
          <w:p w:rsidR="00FC3F07" w:rsidRDefault="00FC3F07">
            <w:pPr>
              <w:pStyle w:val="ConsPlusNormal"/>
              <w:jc w:val="center"/>
            </w:pPr>
            <w:r>
              <w:t>2024</w:t>
            </w:r>
          </w:p>
        </w:tc>
        <w:tc>
          <w:tcPr>
            <w:tcW w:w="623" w:type="dxa"/>
            <w:vAlign w:val="center"/>
          </w:tcPr>
          <w:p w:rsidR="00FC3F07" w:rsidRDefault="00FC3F07">
            <w:pPr>
              <w:pStyle w:val="ConsPlusNormal"/>
              <w:jc w:val="center"/>
            </w:pPr>
            <w:r>
              <w:t>2025</w:t>
            </w:r>
          </w:p>
        </w:tc>
        <w:tc>
          <w:tcPr>
            <w:tcW w:w="623" w:type="dxa"/>
            <w:vAlign w:val="center"/>
          </w:tcPr>
          <w:p w:rsidR="00FC3F07" w:rsidRDefault="00FC3F07">
            <w:pPr>
              <w:pStyle w:val="ConsPlusNormal"/>
              <w:jc w:val="center"/>
            </w:pPr>
            <w:r>
              <w:t>2026</w:t>
            </w:r>
          </w:p>
        </w:tc>
        <w:tc>
          <w:tcPr>
            <w:tcW w:w="623" w:type="dxa"/>
            <w:vAlign w:val="center"/>
          </w:tcPr>
          <w:p w:rsidR="00FC3F07" w:rsidRDefault="00FC3F07">
            <w:pPr>
              <w:pStyle w:val="ConsPlusNormal"/>
              <w:jc w:val="center"/>
            </w:pPr>
            <w:r>
              <w:t>2027</w:t>
            </w:r>
          </w:p>
        </w:tc>
        <w:tc>
          <w:tcPr>
            <w:tcW w:w="623" w:type="dxa"/>
            <w:vAlign w:val="center"/>
          </w:tcPr>
          <w:p w:rsidR="00FC3F07" w:rsidRDefault="00FC3F07">
            <w:pPr>
              <w:pStyle w:val="ConsPlusNormal"/>
              <w:jc w:val="center"/>
            </w:pPr>
            <w:r>
              <w:t>2028</w:t>
            </w:r>
          </w:p>
        </w:tc>
        <w:tc>
          <w:tcPr>
            <w:tcW w:w="623" w:type="dxa"/>
            <w:vAlign w:val="center"/>
          </w:tcPr>
          <w:p w:rsidR="00FC3F07" w:rsidRDefault="00FC3F07">
            <w:pPr>
              <w:pStyle w:val="ConsPlusNormal"/>
              <w:jc w:val="center"/>
            </w:pPr>
            <w:r>
              <w:t>2029</w:t>
            </w:r>
          </w:p>
        </w:tc>
        <w:tc>
          <w:tcPr>
            <w:tcW w:w="623" w:type="dxa"/>
            <w:vAlign w:val="center"/>
          </w:tcPr>
          <w:p w:rsidR="00FC3F07" w:rsidRDefault="00FC3F07">
            <w:pPr>
              <w:pStyle w:val="ConsPlusNormal"/>
              <w:jc w:val="center"/>
            </w:pPr>
            <w:r>
              <w:t>2030</w:t>
            </w:r>
          </w:p>
        </w:tc>
        <w:tc>
          <w:tcPr>
            <w:tcW w:w="1701" w:type="dxa"/>
            <w:vMerge/>
          </w:tcPr>
          <w:p w:rsidR="00FC3F07" w:rsidRDefault="00FC3F07">
            <w:pPr>
              <w:pStyle w:val="ConsPlusNormal"/>
            </w:pPr>
          </w:p>
        </w:tc>
        <w:tc>
          <w:tcPr>
            <w:tcW w:w="1701" w:type="dxa"/>
            <w:vMerge/>
          </w:tcPr>
          <w:p w:rsidR="00FC3F07" w:rsidRDefault="00FC3F07">
            <w:pPr>
              <w:pStyle w:val="ConsPlusNormal"/>
            </w:pPr>
          </w:p>
        </w:tc>
      </w:tr>
      <w:tr w:rsidR="00FC3F07">
        <w:tblPrEx>
          <w:tblBorders>
            <w:insideH w:val="nil"/>
          </w:tblBorders>
        </w:tblPrEx>
        <w:tc>
          <w:tcPr>
            <w:tcW w:w="452" w:type="dxa"/>
            <w:tcBorders>
              <w:bottom w:val="nil"/>
            </w:tcBorders>
          </w:tcPr>
          <w:p w:rsidR="00FC3F07" w:rsidRDefault="00FC3F07">
            <w:pPr>
              <w:pStyle w:val="ConsPlusNormal"/>
              <w:jc w:val="center"/>
            </w:pPr>
            <w:r>
              <w:t>1.</w:t>
            </w:r>
          </w:p>
        </w:tc>
        <w:tc>
          <w:tcPr>
            <w:tcW w:w="4139" w:type="dxa"/>
            <w:tcBorders>
              <w:bottom w:val="nil"/>
            </w:tcBorders>
          </w:tcPr>
          <w:p w:rsidR="00FC3F07" w:rsidRDefault="00FC3F07">
            <w:pPr>
              <w:pStyle w:val="ConsPlusNormal"/>
            </w:pPr>
            <w:r>
              <w:t>Количество реализованных инициативных предложений по распределению части бюджетных средств, отобранных для реализации в рамках практики инициативного бюджетирования "Народный бюджет", не менее</w:t>
            </w:r>
          </w:p>
        </w:tc>
        <w:tc>
          <w:tcPr>
            <w:tcW w:w="1247" w:type="dxa"/>
            <w:tcBorders>
              <w:bottom w:val="nil"/>
            </w:tcBorders>
          </w:tcPr>
          <w:p w:rsidR="00FC3F07" w:rsidRDefault="00FC3F07">
            <w:pPr>
              <w:pStyle w:val="ConsPlusNormal"/>
              <w:jc w:val="center"/>
            </w:pPr>
            <w:r>
              <w:t>ед.</w:t>
            </w:r>
          </w:p>
        </w:tc>
        <w:tc>
          <w:tcPr>
            <w:tcW w:w="623" w:type="dxa"/>
            <w:tcBorders>
              <w:bottom w:val="nil"/>
            </w:tcBorders>
          </w:tcPr>
          <w:p w:rsidR="00FC3F07" w:rsidRDefault="00FC3F07">
            <w:pPr>
              <w:pStyle w:val="ConsPlusNormal"/>
            </w:pPr>
            <w:r>
              <w:t>22</w:t>
            </w:r>
          </w:p>
        </w:tc>
        <w:tc>
          <w:tcPr>
            <w:tcW w:w="623" w:type="dxa"/>
            <w:tcBorders>
              <w:bottom w:val="nil"/>
            </w:tcBorders>
          </w:tcPr>
          <w:p w:rsidR="00FC3F07" w:rsidRDefault="00FC3F07">
            <w:pPr>
              <w:pStyle w:val="ConsPlusNormal"/>
            </w:pPr>
            <w:r>
              <w:t>25</w:t>
            </w:r>
          </w:p>
        </w:tc>
        <w:tc>
          <w:tcPr>
            <w:tcW w:w="623" w:type="dxa"/>
            <w:tcBorders>
              <w:bottom w:val="nil"/>
            </w:tcBorders>
          </w:tcPr>
          <w:p w:rsidR="00FC3F07" w:rsidRDefault="00FC3F07">
            <w:pPr>
              <w:pStyle w:val="ConsPlusNormal"/>
            </w:pPr>
            <w:r>
              <w:t>25</w:t>
            </w:r>
          </w:p>
        </w:tc>
        <w:tc>
          <w:tcPr>
            <w:tcW w:w="623" w:type="dxa"/>
            <w:tcBorders>
              <w:bottom w:val="nil"/>
            </w:tcBorders>
          </w:tcPr>
          <w:p w:rsidR="00FC3F07" w:rsidRDefault="00FC3F07">
            <w:pPr>
              <w:pStyle w:val="ConsPlusNormal"/>
            </w:pPr>
            <w:r>
              <w:t>25</w:t>
            </w:r>
          </w:p>
        </w:tc>
        <w:tc>
          <w:tcPr>
            <w:tcW w:w="623" w:type="dxa"/>
            <w:tcBorders>
              <w:bottom w:val="nil"/>
            </w:tcBorders>
          </w:tcPr>
          <w:p w:rsidR="00FC3F07" w:rsidRDefault="00FC3F07">
            <w:pPr>
              <w:pStyle w:val="ConsPlusNormal"/>
            </w:pPr>
            <w:r>
              <w:t>25</w:t>
            </w:r>
          </w:p>
        </w:tc>
        <w:tc>
          <w:tcPr>
            <w:tcW w:w="623" w:type="dxa"/>
            <w:tcBorders>
              <w:bottom w:val="nil"/>
            </w:tcBorders>
          </w:tcPr>
          <w:p w:rsidR="00FC3F07" w:rsidRDefault="00FC3F07">
            <w:pPr>
              <w:pStyle w:val="ConsPlusNormal"/>
            </w:pPr>
            <w:r>
              <w:t>25</w:t>
            </w:r>
          </w:p>
        </w:tc>
        <w:tc>
          <w:tcPr>
            <w:tcW w:w="623" w:type="dxa"/>
            <w:tcBorders>
              <w:bottom w:val="nil"/>
            </w:tcBorders>
          </w:tcPr>
          <w:p w:rsidR="00FC3F07" w:rsidRDefault="00FC3F07">
            <w:pPr>
              <w:pStyle w:val="ConsPlusNormal"/>
            </w:pPr>
            <w:r>
              <w:t>25</w:t>
            </w:r>
          </w:p>
        </w:tc>
        <w:tc>
          <w:tcPr>
            <w:tcW w:w="1701" w:type="dxa"/>
            <w:tcBorders>
              <w:bottom w:val="nil"/>
            </w:tcBorders>
          </w:tcPr>
          <w:p w:rsidR="00FC3F07" w:rsidRDefault="00FC3F07">
            <w:pPr>
              <w:pStyle w:val="ConsPlusNormal"/>
            </w:pPr>
            <w:r>
              <w:t>172</w:t>
            </w:r>
          </w:p>
        </w:tc>
        <w:tc>
          <w:tcPr>
            <w:tcW w:w="1701" w:type="dxa"/>
            <w:tcBorders>
              <w:bottom w:val="nil"/>
            </w:tcBorders>
          </w:tcPr>
          <w:p w:rsidR="00FC3F07" w:rsidRDefault="00FC3F07">
            <w:pPr>
              <w:pStyle w:val="ConsPlusNormal"/>
              <w:jc w:val="center"/>
            </w:pPr>
            <w:r>
              <w:t>31.12.2030</w:t>
            </w:r>
          </w:p>
        </w:tc>
      </w:tr>
      <w:tr w:rsidR="00FC3F07">
        <w:tblPrEx>
          <w:tblBorders>
            <w:insideH w:val="nil"/>
          </w:tblBorders>
        </w:tblPrEx>
        <w:tc>
          <w:tcPr>
            <w:tcW w:w="13601" w:type="dxa"/>
            <w:gridSpan w:val="12"/>
            <w:tcBorders>
              <w:top w:val="nil"/>
            </w:tcBorders>
          </w:tcPr>
          <w:p w:rsidR="00FC3F07" w:rsidRDefault="00FC3F07">
            <w:pPr>
              <w:pStyle w:val="ConsPlusNormal"/>
              <w:jc w:val="both"/>
            </w:pPr>
            <w:r>
              <w:t>(</w:t>
            </w:r>
            <w:proofErr w:type="gramStart"/>
            <w:r>
              <w:t>в</w:t>
            </w:r>
            <w:proofErr w:type="gramEnd"/>
            <w:r>
              <w:t xml:space="preserve"> ред. </w:t>
            </w:r>
            <w:hyperlink r:id="rId38">
              <w:r>
                <w:rPr>
                  <w:color w:val="0000FF"/>
                </w:rPr>
                <w:t>Постановления</w:t>
              </w:r>
            </w:hyperlink>
            <w:r>
              <w:t xml:space="preserve"> Правительства Новгородской области от 06.05.2024 N 212)</w:t>
            </w:r>
          </w:p>
        </w:tc>
      </w:tr>
    </w:tbl>
    <w:p w:rsidR="00FC3F07" w:rsidRDefault="00FC3F07">
      <w:pPr>
        <w:pStyle w:val="ConsPlusNormal"/>
      </w:pPr>
      <w:hyperlink r:id="rId39">
        <w:r>
          <w:rPr>
            <w:i/>
            <w:color w:val="0000FF"/>
          </w:rPr>
          <w:br/>
          <w:t>Постановление Правительства Новгородской области от 25.12.2023 N 600 (ред. от 24.02.2025) "О государственной программе Новгородской области "Развитие системы местного самоуправления, институтов гражданского общества и реализация государственной национальной политики на территории Новгородской области" (вместе со "Стратегическими приоритетами государственной программы Новгородской области "Развитие системы местного самоуправления, институтов гражданского общества и реализация государственной национальной политики на территории Новгородской области", "Порядком предоставления и распределения субсидий бюджетам муниципальных районов, муниципальных округов, городского округа Новгородской области на реализацию практики инициативного бюджетирования "Наш выбор", "Порядком предоставления и распределения субсидий бюджетам муниципальных округов, городских и сельских поселений Новгородской области на реализацию практики инициативного бюджетирования "Практика поддержки местных инициатив (ППМИ) на территории Новгородской области", "Порядком предоставления и распределения субсидий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практики инициативного бюджетирования "Территориальное общественное самоуправление (ТОС) на территории Новгородской области", "Порядком предоставления и распределения субсидий бюджетам муниципальных округов, городских и сельских поселений Новгородской области на реализацию практики инициативного бюджетирования "Народный бюджет", "Порядком предоставления и распределения субсидий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программы) поддержки социально ориентированных некоммерческих организаций") {КонсультантПлюс}</w:t>
        </w:r>
      </w:hyperlink>
      <w:r>
        <w:br/>
      </w:r>
    </w:p>
    <w:p w:rsidR="003F084A" w:rsidRDefault="003F084A">
      <w:bookmarkStart w:id="10" w:name="_GoBack"/>
      <w:bookmarkEnd w:id="10"/>
    </w:p>
    <w:sectPr w:rsidR="003F084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F07"/>
    <w:rsid w:val="003F084A"/>
    <w:rsid w:val="00FC3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6EC5E-AD41-4137-B3D9-FEF6A5AB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F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3F07"/>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54&amp;n=111460&amp;dst=100015" TargetMode="External"/><Relationship Id="rId13" Type="http://schemas.openxmlformats.org/officeDocument/2006/relationships/hyperlink" Target="https://login.consultant.ru/link/?req=doc&amp;base=RLAW154&amp;n=111460&amp;dst=100015" TargetMode="External"/><Relationship Id="rId18" Type="http://schemas.openxmlformats.org/officeDocument/2006/relationships/hyperlink" Target="https://login.consultant.ru/link/?req=doc&amp;base=RLAW154&amp;n=104735&amp;dst=100212" TargetMode="External"/><Relationship Id="rId26" Type="http://schemas.openxmlformats.org/officeDocument/2006/relationships/hyperlink" Target="https://login.consultant.ru/link/?req=doc&amp;base=RLAW154&amp;n=111460&amp;dst=100017" TargetMode="External"/><Relationship Id="rId39" Type="http://schemas.openxmlformats.org/officeDocument/2006/relationships/hyperlink" Target="https://login.consultant.ru/link/?req=doc&amp;base=RLAW154&amp;n=115613&amp;dst=101397" TargetMode="External"/><Relationship Id="rId3" Type="http://schemas.openxmlformats.org/officeDocument/2006/relationships/webSettings" Target="webSettings.xml"/><Relationship Id="rId21" Type="http://schemas.openxmlformats.org/officeDocument/2006/relationships/hyperlink" Target="https://login.consultant.ru/link/?req=doc&amp;base=RLAW154&amp;n=111460&amp;dst=100015" TargetMode="External"/><Relationship Id="rId34" Type="http://schemas.openxmlformats.org/officeDocument/2006/relationships/hyperlink" Target="https://login.consultant.ru/link/?req=doc&amp;base=RLAW154&amp;n=111460&amp;dst=100025" TargetMode="External"/><Relationship Id="rId7" Type="http://schemas.openxmlformats.org/officeDocument/2006/relationships/hyperlink" Target="https://login.consultant.ru/link/?req=doc&amp;base=RLAW154&amp;n=50272" TargetMode="External"/><Relationship Id="rId12" Type="http://schemas.openxmlformats.org/officeDocument/2006/relationships/hyperlink" Target="https://login.consultant.ru/link/?req=doc&amp;base=RLAW154&amp;n=111460&amp;dst=100015" TargetMode="External"/><Relationship Id="rId17" Type="http://schemas.openxmlformats.org/officeDocument/2006/relationships/hyperlink" Target="https://login.consultant.ru/link/?req=doc&amp;base=RLAW154&amp;n=111460&amp;dst=100015" TargetMode="External"/><Relationship Id="rId25" Type="http://schemas.openxmlformats.org/officeDocument/2006/relationships/hyperlink" Target="https://login.consultant.ru/link/?req=doc&amp;base=RLAW154&amp;n=104735&amp;dst=100245" TargetMode="External"/><Relationship Id="rId33" Type="http://schemas.openxmlformats.org/officeDocument/2006/relationships/hyperlink" Target="https://login.consultant.ru/link/?req=doc&amp;base=RLAW154&amp;n=111460&amp;dst=100024" TargetMode="External"/><Relationship Id="rId38" Type="http://schemas.openxmlformats.org/officeDocument/2006/relationships/hyperlink" Target="https://login.consultant.ru/link/?req=doc&amp;base=RLAW154&amp;n=111460&amp;dst=100029" TargetMode="External"/><Relationship Id="rId2" Type="http://schemas.openxmlformats.org/officeDocument/2006/relationships/settings" Target="settings.xml"/><Relationship Id="rId16" Type="http://schemas.openxmlformats.org/officeDocument/2006/relationships/hyperlink" Target="https://login.consultant.ru/link/?req=doc&amp;base=RLAW154&amp;n=109934&amp;dst=106174" TargetMode="External"/><Relationship Id="rId20" Type="http://schemas.openxmlformats.org/officeDocument/2006/relationships/hyperlink" Target="https://login.consultant.ru/link/?req=doc&amp;base=RLAW154&amp;n=111460&amp;dst=100015" TargetMode="External"/><Relationship Id="rId29" Type="http://schemas.openxmlformats.org/officeDocument/2006/relationships/hyperlink" Target="https://login.consultant.ru/link/?req=doc&amp;base=RLAW154&amp;n=111460&amp;dst=100022"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0999" TargetMode="External"/><Relationship Id="rId11" Type="http://schemas.openxmlformats.org/officeDocument/2006/relationships/hyperlink" Target="https://login.consultant.ru/link/?req=doc&amp;base=LAW&amp;n=480999&amp;dst=100380" TargetMode="External"/><Relationship Id="rId24" Type="http://schemas.openxmlformats.org/officeDocument/2006/relationships/hyperlink" Target="https://login.consultant.ru/link/?req=doc&amp;base=RLAW154&amp;n=104735&amp;dst=100212" TargetMode="External"/><Relationship Id="rId32" Type="http://schemas.openxmlformats.org/officeDocument/2006/relationships/hyperlink" Target="https://login.consultant.ru/link/?req=doc&amp;base=RLAW154&amp;n=111460&amp;dst=100024" TargetMode="External"/><Relationship Id="rId37" Type="http://schemas.openxmlformats.org/officeDocument/2006/relationships/hyperlink" Target="https://login.consultant.ru/link/?req=doc&amp;base=RLAW154&amp;n=111460&amp;dst=100029" TargetMode="External"/><Relationship Id="rId40" Type="http://schemas.openxmlformats.org/officeDocument/2006/relationships/fontTable" Target="fontTable.xml"/><Relationship Id="rId5" Type="http://schemas.openxmlformats.org/officeDocument/2006/relationships/hyperlink" Target="https://login.consultant.ru/link/?req=doc&amp;base=RLAW154&amp;n=111460&amp;dst=100016" TargetMode="External"/><Relationship Id="rId15" Type="http://schemas.openxmlformats.org/officeDocument/2006/relationships/hyperlink" Target="https://login.consultant.ru/link/?req=doc&amp;base=RLAW154&amp;n=111460&amp;dst=100015" TargetMode="External"/><Relationship Id="rId23" Type="http://schemas.openxmlformats.org/officeDocument/2006/relationships/hyperlink" Target="https://login.consultant.ru/link/?req=doc&amp;base=RLAW154&amp;n=104735&amp;dst=100212" TargetMode="External"/><Relationship Id="rId28" Type="http://schemas.openxmlformats.org/officeDocument/2006/relationships/hyperlink" Target="https://login.consultant.ru/link/?req=doc&amp;base=RLAW154&amp;n=111460&amp;dst=100020" TargetMode="External"/><Relationship Id="rId36" Type="http://schemas.openxmlformats.org/officeDocument/2006/relationships/hyperlink" Target="https://login.consultant.ru/link/?req=doc&amp;base=RLAW154&amp;n=111460&amp;dst=100028" TargetMode="External"/><Relationship Id="rId10" Type="http://schemas.openxmlformats.org/officeDocument/2006/relationships/hyperlink" Target="https://login.consultant.ru/link/?req=doc&amp;base=RLAW154&amp;n=111460&amp;dst=100015" TargetMode="External"/><Relationship Id="rId19" Type="http://schemas.openxmlformats.org/officeDocument/2006/relationships/hyperlink" Target="https://login.consultant.ru/link/?req=doc&amp;base=RLAW154&amp;n=104735&amp;dst=100243" TargetMode="External"/><Relationship Id="rId31" Type="http://schemas.openxmlformats.org/officeDocument/2006/relationships/hyperlink" Target="https://login.consultant.ru/link/?req=doc&amp;base=RLAW154&amp;n=111460&amp;dst=100024" TargetMode="External"/><Relationship Id="rId4" Type="http://schemas.openxmlformats.org/officeDocument/2006/relationships/hyperlink" Target="https://login.consultant.ru/link/?req=doc&amp;base=RLAW154&amp;n=111460&amp;dst=100014" TargetMode="External"/><Relationship Id="rId9" Type="http://schemas.openxmlformats.org/officeDocument/2006/relationships/hyperlink" Target="https://login.consultant.ru/link/?req=doc&amp;base=RLAW154&amp;n=111460&amp;dst=100015" TargetMode="External"/><Relationship Id="rId14" Type="http://schemas.openxmlformats.org/officeDocument/2006/relationships/hyperlink" Target="https://login.consultant.ru/link/?req=doc&amp;base=RLAW154&amp;n=111460&amp;dst=100015" TargetMode="External"/><Relationship Id="rId22" Type="http://schemas.openxmlformats.org/officeDocument/2006/relationships/hyperlink" Target="https://login.consultant.ru/link/?req=doc&amp;base=RLAW154&amp;n=111460&amp;dst=100015" TargetMode="External"/><Relationship Id="rId27" Type="http://schemas.openxmlformats.org/officeDocument/2006/relationships/hyperlink" Target="https://login.consultant.ru/link/?req=doc&amp;base=RLAW154&amp;n=111460&amp;dst=100019" TargetMode="External"/><Relationship Id="rId30" Type="http://schemas.openxmlformats.org/officeDocument/2006/relationships/hyperlink" Target="https://login.consultant.ru/link/?req=doc&amp;base=RLAW154&amp;n=111460&amp;dst=100024" TargetMode="External"/><Relationship Id="rId35" Type="http://schemas.openxmlformats.org/officeDocument/2006/relationships/hyperlink" Target="https://login.consultant.ru/link/?req=doc&amp;base=RLAW154&amp;n=111460&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4463</Words>
  <Characters>25440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Л.В.</dc:creator>
  <cp:keywords/>
  <dc:description/>
  <cp:lastModifiedBy>Васильева Л.В.</cp:lastModifiedBy>
  <cp:revision>1</cp:revision>
  <dcterms:created xsi:type="dcterms:W3CDTF">2025-05-12T07:54:00Z</dcterms:created>
  <dcterms:modified xsi:type="dcterms:W3CDTF">2025-05-12T07:55:00Z</dcterms:modified>
</cp:coreProperties>
</file>