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F30" w:rsidRDefault="00A24F3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A24F30" w:rsidRDefault="00A24F30">
      <w:pPr>
        <w:pStyle w:val="ConsPlusNormal"/>
        <w:jc w:val="both"/>
        <w:outlineLvl w:val="0"/>
      </w:pPr>
    </w:p>
    <w:p w:rsidR="00A24F30" w:rsidRDefault="00A24F30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A24F30" w:rsidRDefault="00A24F30">
      <w:pPr>
        <w:pStyle w:val="ConsPlusTitle"/>
        <w:jc w:val="center"/>
      </w:pPr>
      <w:r>
        <w:t>НОВГОРОДСКОЙ ОБЛАСТИ</w:t>
      </w:r>
    </w:p>
    <w:p w:rsidR="00A24F30" w:rsidRDefault="00A24F30">
      <w:pPr>
        <w:pStyle w:val="ConsPlusTitle"/>
        <w:jc w:val="center"/>
      </w:pPr>
    </w:p>
    <w:p w:rsidR="00A24F30" w:rsidRDefault="00A24F30">
      <w:pPr>
        <w:pStyle w:val="ConsPlusTitle"/>
        <w:jc w:val="center"/>
      </w:pPr>
      <w:r>
        <w:t>ПОСТАНОВЛЕНИЕ</w:t>
      </w:r>
    </w:p>
    <w:p w:rsidR="00A24F30" w:rsidRDefault="00A24F30">
      <w:pPr>
        <w:pStyle w:val="ConsPlusTitle"/>
        <w:jc w:val="center"/>
      </w:pPr>
      <w:r>
        <w:t>от 17 июля 2015 г. N 29</w:t>
      </w:r>
    </w:p>
    <w:p w:rsidR="00A24F30" w:rsidRDefault="00A24F30">
      <w:pPr>
        <w:pStyle w:val="ConsPlusTitle"/>
        <w:jc w:val="center"/>
      </w:pPr>
    </w:p>
    <w:p w:rsidR="00A24F30" w:rsidRDefault="00A24F30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 "ДАЧА СОГЛАСИЯ НА ПЕРЕВОД ДЕТЕЙ-СИРОТ</w:t>
      </w:r>
    </w:p>
    <w:p w:rsidR="00A24F30" w:rsidRDefault="00A24F30">
      <w:pPr>
        <w:pStyle w:val="ConsPlusTitle"/>
        <w:jc w:val="center"/>
      </w:pPr>
      <w:r>
        <w:t>И ДЕТЕЙ, ОСТАВШИХСЯ БЕЗ ПОПЕЧЕНИЯ РОДИТЕЛЕЙ, ИЗ ОДНОЙ</w:t>
      </w:r>
    </w:p>
    <w:p w:rsidR="00A24F30" w:rsidRDefault="00A24F30">
      <w:pPr>
        <w:pStyle w:val="ConsPlusTitle"/>
        <w:jc w:val="center"/>
      </w:pPr>
      <w:r>
        <w:t>ОРГАНИЗАЦИИ, ОСУЩЕСТВЛЯЮЩЕЙ ОБРАЗОВАТЕЛЬНУЮ ДЕЯТЕЛЬНОСТЬ,</w:t>
      </w:r>
    </w:p>
    <w:p w:rsidR="00A24F30" w:rsidRDefault="00A24F30">
      <w:pPr>
        <w:pStyle w:val="ConsPlusTitle"/>
        <w:jc w:val="center"/>
      </w:pPr>
      <w:r>
        <w:t>В ДРУГУЮ ОРГАНИЗАЦИЮ, ОСУЩЕСТВЛЯЮЩУЮ ОБРАЗОВАТЕЛЬНУЮ</w:t>
      </w:r>
    </w:p>
    <w:p w:rsidR="00A24F30" w:rsidRDefault="00A24F30">
      <w:pPr>
        <w:pStyle w:val="ConsPlusTitle"/>
        <w:jc w:val="center"/>
      </w:pPr>
      <w:r>
        <w:t>ДЕЯТЕЛЬНОСТЬ, ЛИБО НА ИЗМЕНЕНИЕ ФОРМЫ ПОЛУЧЕНИЯ ОБРАЗОВАНИЯ</w:t>
      </w:r>
    </w:p>
    <w:p w:rsidR="00A24F30" w:rsidRDefault="00A24F30">
      <w:pPr>
        <w:pStyle w:val="ConsPlusTitle"/>
        <w:jc w:val="center"/>
      </w:pPr>
      <w:r>
        <w:t>ИЛИ ФОРМЫ ОБУЧЕНИЯ ДО ПОЛУЧЕНИЯ ИМИ ОСНОВНОГО ОБЩЕГО</w:t>
      </w:r>
    </w:p>
    <w:p w:rsidR="00A24F30" w:rsidRDefault="00A24F30">
      <w:pPr>
        <w:pStyle w:val="ConsPlusTitle"/>
        <w:jc w:val="center"/>
      </w:pPr>
      <w:r>
        <w:t>ОБРАЗОВАНИЯ, А ТАКЖЕ НА ОТЧИСЛЕНИЕ ТАКИХ ЛИЦ, ДОСТИГШИХ</w:t>
      </w:r>
    </w:p>
    <w:p w:rsidR="00A24F30" w:rsidRDefault="00A24F30">
      <w:pPr>
        <w:pStyle w:val="ConsPlusTitle"/>
        <w:jc w:val="center"/>
      </w:pPr>
      <w:r>
        <w:t>ПЯТНАДЦАТИ ЛЕТ, ДО ПОЛУЧЕНИЯ ИМИ ОБЩЕГО ОБРАЗОВАНИЯ"</w:t>
      </w:r>
    </w:p>
    <w:p w:rsidR="00A24F30" w:rsidRDefault="00A24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образования Новгородской области</w:t>
            </w:r>
          </w:p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23.08.2023 </w:t>
            </w:r>
            <w:hyperlink r:id="rId5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12.07.2024 </w:t>
            </w:r>
            <w:hyperlink r:id="rId6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9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образования".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</w:pPr>
      <w:r>
        <w:t>Первый заместитель</w:t>
      </w:r>
    </w:p>
    <w:p w:rsidR="00A24F30" w:rsidRDefault="00A24F30">
      <w:pPr>
        <w:pStyle w:val="ConsPlusNormal"/>
        <w:jc w:val="right"/>
      </w:pPr>
      <w:r>
        <w:t>руководителя департамента</w:t>
      </w:r>
    </w:p>
    <w:p w:rsidR="00A24F30" w:rsidRDefault="00A24F30">
      <w:pPr>
        <w:pStyle w:val="ConsPlusNormal"/>
        <w:jc w:val="right"/>
      </w:pPr>
      <w:r>
        <w:t>Е.Е.СЕРГЕЕВА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  <w:outlineLvl w:val="0"/>
      </w:pPr>
      <w:r>
        <w:t>Утвержден</w:t>
      </w:r>
    </w:p>
    <w:p w:rsidR="00A24F30" w:rsidRDefault="00A24F30">
      <w:pPr>
        <w:pStyle w:val="ConsPlusNormal"/>
        <w:jc w:val="right"/>
      </w:pPr>
      <w:r>
        <w:t>постановлением</w:t>
      </w:r>
    </w:p>
    <w:p w:rsidR="00A24F30" w:rsidRDefault="00A24F30">
      <w:pPr>
        <w:pStyle w:val="ConsPlusNormal"/>
        <w:jc w:val="right"/>
      </w:pPr>
      <w:r>
        <w:t>департамента образования</w:t>
      </w:r>
    </w:p>
    <w:p w:rsidR="00A24F30" w:rsidRDefault="00A24F30">
      <w:pPr>
        <w:pStyle w:val="ConsPlusNormal"/>
        <w:jc w:val="right"/>
      </w:pPr>
      <w:r>
        <w:t>и молодежной политики</w:t>
      </w:r>
    </w:p>
    <w:p w:rsidR="00A24F30" w:rsidRDefault="00A24F30">
      <w:pPr>
        <w:pStyle w:val="ConsPlusNormal"/>
        <w:jc w:val="right"/>
      </w:pPr>
      <w:r>
        <w:t>Новгородской области</w:t>
      </w:r>
    </w:p>
    <w:p w:rsidR="00A24F30" w:rsidRDefault="00A24F30">
      <w:pPr>
        <w:pStyle w:val="ConsPlusNormal"/>
        <w:jc w:val="right"/>
      </w:pPr>
      <w:r>
        <w:t>от 17.07.2015 N 29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A24F30" w:rsidRDefault="00A24F30">
      <w:pPr>
        <w:pStyle w:val="ConsPlusTitle"/>
        <w:jc w:val="center"/>
      </w:pPr>
      <w:r>
        <w:t>ПРЕДОСТАВЛЕНИЯ ГОСУДАРСТВЕННОЙ УСЛУГИ "ДАЧА СОГЛАСИЯ</w:t>
      </w:r>
    </w:p>
    <w:p w:rsidR="00A24F30" w:rsidRDefault="00A24F30">
      <w:pPr>
        <w:pStyle w:val="ConsPlusTitle"/>
        <w:jc w:val="center"/>
      </w:pPr>
      <w:r>
        <w:lastRenderedPageBreak/>
        <w:t>НА ПЕРЕВОД ДЕТЕЙ-СИРОТ И ДЕТЕЙ, ОСТАВШИХСЯ БЕЗ ПОПЕЧЕНИЯ</w:t>
      </w:r>
    </w:p>
    <w:p w:rsidR="00A24F30" w:rsidRDefault="00A24F30">
      <w:pPr>
        <w:pStyle w:val="ConsPlusTitle"/>
        <w:jc w:val="center"/>
      </w:pPr>
      <w:r>
        <w:t>РОДИТЕЛЕЙ, ИЗ ОДНОЙ ОРГАНИЗАЦИИ, ОСУЩЕСТВЛЯЮЩЕЙ</w:t>
      </w:r>
    </w:p>
    <w:p w:rsidR="00A24F30" w:rsidRDefault="00A24F30">
      <w:pPr>
        <w:pStyle w:val="ConsPlusTitle"/>
        <w:jc w:val="center"/>
      </w:pPr>
      <w:r>
        <w:t>ОБРАЗОВАТЕЛЬНУЮ ДЕЯТЕЛЬНОСТЬ, В ДРУГУЮ ОРГАНИЗАЦИЮ,</w:t>
      </w:r>
    </w:p>
    <w:p w:rsidR="00A24F30" w:rsidRDefault="00A24F30">
      <w:pPr>
        <w:pStyle w:val="ConsPlusTitle"/>
        <w:jc w:val="center"/>
      </w:pPr>
      <w:r>
        <w:t>ОСУЩЕСТВЛЯЮЩУЮ ОБРАЗОВАТЕЛЬНУЮ ДЕЯТЕЛЬНОСТЬ, ЛИБО</w:t>
      </w:r>
    </w:p>
    <w:p w:rsidR="00A24F30" w:rsidRDefault="00A24F30">
      <w:pPr>
        <w:pStyle w:val="ConsPlusTitle"/>
        <w:jc w:val="center"/>
      </w:pPr>
      <w:r>
        <w:t>НА ИЗМЕНЕНИЕ ФОРМЫ ПОЛУЧЕНИЯ ОБРАЗОВАНИЯ ИЛИ ФОРМЫ ОБУЧЕНИЯ</w:t>
      </w:r>
    </w:p>
    <w:p w:rsidR="00A24F30" w:rsidRDefault="00A24F30">
      <w:pPr>
        <w:pStyle w:val="ConsPlusTitle"/>
        <w:jc w:val="center"/>
      </w:pPr>
      <w:r>
        <w:t>ДО ПОЛУЧЕНИЯ ИМИ ОСНОВНОГО ОБЩЕГО ОБРАЗОВАНИЯ, А ТАКЖЕ</w:t>
      </w:r>
    </w:p>
    <w:p w:rsidR="00A24F30" w:rsidRDefault="00A24F30">
      <w:pPr>
        <w:pStyle w:val="ConsPlusTitle"/>
        <w:jc w:val="center"/>
      </w:pPr>
      <w:r>
        <w:t>НА ОТЧИСЛЕНИЕ ТАКИХ ЛИЦ, ДОСТИГШИХ ПЯТНАДЦАТИ ЛЕТ,</w:t>
      </w:r>
    </w:p>
    <w:p w:rsidR="00A24F30" w:rsidRDefault="00A24F30">
      <w:pPr>
        <w:pStyle w:val="ConsPlusTitle"/>
        <w:jc w:val="center"/>
      </w:pPr>
      <w:r>
        <w:t>ДО ПОЛУЧЕНИЯ ИМИ ОБЩЕГО ОБРАЗОВАНИЯ"</w:t>
      </w:r>
    </w:p>
    <w:p w:rsidR="00A24F30" w:rsidRDefault="00A24F3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24F3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A24F30" w:rsidRDefault="00A24F30">
            <w:pPr>
              <w:pStyle w:val="ConsPlusNormal"/>
              <w:jc w:val="center"/>
            </w:pPr>
            <w:r>
              <w:rPr>
                <w:color w:val="392C69"/>
              </w:rPr>
              <w:t>от 12.07.2024 N 15)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24F30" w:rsidRDefault="00A24F30">
            <w:pPr>
              <w:pStyle w:val="ConsPlusNormal"/>
            </w:pP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1"/>
      </w:pPr>
      <w:r>
        <w:t>1. Общие положения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(далее административный регламент) является определение порядка, сроков и последовательности действий (административных процедур) дачи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1" w:name="P59"/>
      <w:bookmarkEnd w:id="1"/>
      <w:r>
        <w:t>1.2. Круг заявителей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1.2.1. Заявителями являются: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граждане, являющиеся законными представителями несовершеннолетних, относящихся к категории детей-сирот и детей, оставшихся без попечения родителей;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организации для детей-сирот и детей, оставшихся без попечения родителей, осуществляющие полномочия опекуна (попечителя) в отношении детей, находящихся в организации;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организации, осуществляющие образовательную деятельность;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несовершеннолетние граждане, достигшие возраста четырнадцати лет, относящиеся к категории детей-сирот и детей, оставшихся без попечения родителей (далее - заявитель).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2" w:name="P68"/>
      <w:bookmarkEnd w:id="2"/>
      <w:r>
        <w:t>1.3. Требования к порядку информирования о предоставлении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об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1) 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 http://uslugi.novreg.ru.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предоставить по собственной инициативе;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lastRenderedPageBreak/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извлечения из нормативных правовых актов, регулирующих порядок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lastRenderedPageBreak/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предоставить информацию о наименовании органа опеки и попечительства, МФЦ, в который поступило соответствующее обращение;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дней со дня регистрации письменного обращения.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2.1.1. 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2.2. Наименование органа, предоставляющего государственную</w:t>
      </w:r>
    </w:p>
    <w:p w:rsidR="00A24F30" w:rsidRDefault="00A24F30">
      <w:pPr>
        <w:pStyle w:val="ConsPlusTitle"/>
        <w:jc w:val="center"/>
      </w:pPr>
      <w:r>
        <w:t>услугу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lastRenderedPageBreak/>
        <w:t>2.2.1. Непосредственное предоставление государственной услуги осуществляют органы опеки и попечительства.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территориальные отделы Министерства внутренних дел Российской Федерации в части предоставления сведений о регистрации несовершеннолетнего по месту жительства (по месту пребывания);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образовательные организации в части получения документов о согласии либо о возражении на перевод, либо об изменении формы получения образования или формы обучения, либо об отчислении с обоснованием принятого решения, о согласии либо о возражении на зачисление на обучение (при переводе ребенка из одной организации в другую) с обоснованием принятого решения.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2.3. Описание результата предоставления государственной</w:t>
      </w:r>
    </w:p>
    <w:p w:rsidR="00A24F30" w:rsidRDefault="00A24F30">
      <w:pPr>
        <w:pStyle w:val="ConsPlusTitle"/>
        <w:jc w:val="center"/>
      </w:pPr>
      <w:r>
        <w:t>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согласия органа опеки и попечительства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согласия органа опеки и попечительства на изменение формы получения образования или формы обучения детей-сирот и детей, оставшихся без попечения родителей до получения ими основного общего образования;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согласия органа опеки и попечительства на отчисление детей-сирот и детей, оставшихся без попечения родителей из организации, осуществляющей образовательную деятельность;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отказа в даче согласия органа опеки и попечительства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отказа в даче согласия органа опеки и попечительства на изменение формы получения образования или формы обучения детей-сирот и детей, оставшихся без попечения родителей до получения ими основного общего образования;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выдача отказа в даче согласия органа опеки и попечительства на отчисление детей-сирот и детей, оставшихся без попечения родителей из организации, осуществляющей образовательную деятельность.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 xml:space="preserve">2.4.1. Срок предоставления государственной услуги, принятия решения о даче согласия либо об отказе в выдаче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образования, и выдачи (направления) документа, являющегося результатом предоставления государственной услуги, составляет не более 10 рабочих дней со дня представления документов, указанных в </w:t>
      </w:r>
      <w:hyperlink w:anchor="P16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и подтверждения соответствующими уполномоченными органами сведений, указанных в </w:t>
      </w:r>
      <w:hyperlink w:anchor="P185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3" w:name="P158"/>
      <w:bookmarkEnd w:id="3"/>
      <w:r>
        <w:t>2.6. Исчерпывающий перечень документов, необходимых</w:t>
      </w:r>
    </w:p>
    <w:p w:rsidR="00A24F30" w:rsidRDefault="00A24F30">
      <w:pPr>
        <w:pStyle w:val="ConsPlusTitle"/>
        <w:jc w:val="center"/>
      </w:pPr>
      <w:r>
        <w:t>в соответствии с нормативными правовыми актами</w:t>
      </w:r>
    </w:p>
    <w:p w:rsidR="00A24F30" w:rsidRDefault="00A24F30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A24F30" w:rsidRDefault="00A24F30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услуги, подлежащих представлению заявителем,</w:t>
      </w:r>
    </w:p>
    <w:p w:rsidR="00A24F30" w:rsidRDefault="00A24F30">
      <w:pPr>
        <w:pStyle w:val="ConsPlusTitle"/>
        <w:jc w:val="center"/>
      </w:pPr>
      <w:r>
        <w:t>способы их получения, в том числе в электронной форме,</w:t>
      </w:r>
    </w:p>
    <w:p w:rsidR="00A24F30" w:rsidRDefault="00A24F30">
      <w:pPr>
        <w:pStyle w:val="ConsPlusTitle"/>
        <w:jc w:val="center"/>
      </w:pPr>
      <w:r>
        <w:t>порядок их представления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bookmarkStart w:id="4" w:name="P166"/>
      <w:bookmarkEnd w:id="4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A24F30" w:rsidRDefault="00A24F30">
      <w:pPr>
        <w:pStyle w:val="ConsPlusNormal"/>
        <w:spacing w:before="220"/>
        <w:ind w:firstLine="540"/>
        <w:jc w:val="both"/>
      </w:pPr>
      <w:hyperlink w:anchor="P561">
        <w:r>
          <w:rPr>
            <w:color w:val="0000FF"/>
          </w:rPr>
          <w:t>заявление</w:t>
        </w:r>
      </w:hyperlink>
      <w:r>
        <w:t xml:space="preserve"> законного представителя несовершеннолетнего по форме согласно приложению N 1 к административному регламенту;</w:t>
      </w:r>
    </w:p>
    <w:p w:rsidR="00A24F30" w:rsidRDefault="00A24F30">
      <w:pPr>
        <w:pStyle w:val="ConsPlusNormal"/>
        <w:spacing w:before="220"/>
        <w:ind w:firstLine="540"/>
        <w:jc w:val="both"/>
      </w:pPr>
      <w:hyperlink w:anchor="P617">
        <w:r>
          <w:rPr>
            <w:color w:val="0000FF"/>
          </w:rPr>
          <w:t>заявление</w:t>
        </w:r>
      </w:hyperlink>
      <w:r>
        <w:t xml:space="preserve"> несовершеннолетнего гражданина, достигшего возраста четырнадцати лет, относящегося к категории детей-сирот и детей, оставшихся без попечения родителей, по форме согласно приложению N 2 к административному регламенту;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 в случае изменения формы обучения.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</w:t>
      </w:r>
      <w:r>
        <w:lastRenderedPageBreak/>
        <w:t xml:space="preserve">персональных данных может осуществляться с </w:t>
      </w:r>
      <w:hyperlink w:anchor="P658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3 к административному регламенту.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2.6.3.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2.6.4.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2.6.5. Ответственность за достоверность и полноту представляемых сведений и документов возлагается на заявителя.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5" w:name="P176"/>
      <w:bookmarkEnd w:id="5"/>
      <w:r>
        <w:t>2.7. Исчерпывающий перечень документов, необходимых</w:t>
      </w:r>
    </w:p>
    <w:p w:rsidR="00A24F30" w:rsidRDefault="00A24F30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A24F30" w:rsidRDefault="00A24F30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A24F30" w:rsidRDefault="00A24F30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A24F30" w:rsidRDefault="00A24F30">
      <w:pPr>
        <w:pStyle w:val="ConsPlusTitle"/>
        <w:jc w:val="center"/>
      </w:pPr>
      <w:r>
        <w:t>государственной услуги, и которые заявитель вправе</w:t>
      </w:r>
    </w:p>
    <w:p w:rsidR="00A24F30" w:rsidRDefault="00A24F30">
      <w:pPr>
        <w:pStyle w:val="ConsPlusTitle"/>
        <w:jc w:val="center"/>
      </w:pPr>
      <w:r>
        <w:t>представить, а также способы их получения заявителями,</w:t>
      </w:r>
    </w:p>
    <w:p w:rsidR="00A24F30" w:rsidRDefault="00A24F30">
      <w:pPr>
        <w:pStyle w:val="ConsPlusTitle"/>
        <w:jc w:val="center"/>
      </w:pPr>
      <w:r>
        <w:t>в том числе в электронной форме, порядок</w:t>
      </w:r>
    </w:p>
    <w:p w:rsidR="00A24F30" w:rsidRDefault="00A24F30">
      <w:pPr>
        <w:pStyle w:val="ConsPlusTitle"/>
        <w:jc w:val="center"/>
      </w:pPr>
      <w:r>
        <w:t>их представления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bookmarkStart w:id="6" w:name="P185"/>
      <w:bookmarkEnd w:id="6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сведения о регистрации несовершеннолетнего по месту жительства (по месту пребывания);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письмо руководителя организации, осуществляющей образовательную деятельность, в которой обучается несовершеннолетний гражданин, относящийся к категории детей-сирот и детей, оставшихся без попечения родителей, о согласии либо о возражении на перевод, либо об изменении формы получения образования или формы обучения, либо об отчислении с обоснованием принятого решения;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письмо руководителя организации, осуществляющей образовательную деятельность, в которой будет обучаться несовершеннолетний гражданин, относящийся к категории детей-сирот и детей, оставшихся без попечения родителей, о согласии либо о возражении на зачисление на обучение (при переводе ребенка из одной организации в другую) с обоснованием принятого решения.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2.7.2. В случае если документы и сведения, указанные в </w:t>
      </w:r>
      <w:hyperlink w:anchor="P185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взаимодействия, за исключением случая, когда документы и сведения непосредственно находятся в распоряжении органа опеки и попечительства.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Специалисты органов опеки и попечительства направляют межведомственный запрос о представлении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</w:t>
      </w:r>
      <w:r>
        <w:lastRenderedPageBreak/>
        <w:t>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и муниципальными правовыми актами находятся в распоряжении органа опеки и попечительства, предоставляющего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9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0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N 210-ФЗ "Об организации предоставления государственных и муниципальных услуг";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A24F30" w:rsidRDefault="00A24F30">
      <w:pPr>
        <w:pStyle w:val="ConsPlusTitle"/>
        <w:jc w:val="center"/>
      </w:pPr>
      <w:r>
        <w:t>в приеме документов, необходимых для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lastRenderedPageBreak/>
        <w:t>2.9.1. Основания для отказа в приеме документов, необходимых для предоставления государственной услуги, отсутствуют.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A24F30" w:rsidRDefault="00A24F30">
      <w:pPr>
        <w:pStyle w:val="ConsPlusTitle"/>
        <w:jc w:val="center"/>
      </w:pPr>
      <w:r>
        <w:t>либо отказа в предоставлении 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A24F30" w:rsidRDefault="00A24F30">
      <w:pPr>
        <w:pStyle w:val="ConsPlusNormal"/>
        <w:spacing w:before="220"/>
        <w:ind w:firstLine="540"/>
        <w:jc w:val="both"/>
      </w:pPr>
      <w:bookmarkStart w:id="7" w:name="P214"/>
      <w:bookmarkEnd w:id="7"/>
      <w:r>
        <w:t>2.10.2. Основанием для отказа в предоставлении государственной услуги является: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обращение с заявлением лица, не указанного в </w:t>
      </w:r>
      <w:hyperlink w:anchor="P59">
        <w:r>
          <w:rPr>
            <w:color w:val="0000FF"/>
          </w:rPr>
          <w:t>пункте 1.2</w:t>
        </w:r>
      </w:hyperlink>
      <w:r>
        <w:t xml:space="preserve"> административного регламента;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предусмотренного </w:t>
      </w:r>
      <w:hyperlink w:anchor="P166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наличие обстоятельств, свидетельствующих о нарушении (ущемлении) прав и законных интересов несовершеннолетнего.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A24F30" w:rsidRDefault="00A24F30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A24F30" w:rsidRDefault="00A24F30">
      <w:pPr>
        <w:pStyle w:val="ConsPlusTitle"/>
        <w:jc w:val="center"/>
      </w:pPr>
      <w:r>
        <w:t>пошлины или иной платы, взимаемой за предоставление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A24F30" w:rsidRDefault="00A24F30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A24F30" w:rsidRDefault="00A24F30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A24F30" w:rsidRDefault="00A24F30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A24F30" w:rsidRDefault="00A24F30">
      <w:pPr>
        <w:pStyle w:val="ConsPlusTitle"/>
        <w:jc w:val="center"/>
      </w:pPr>
      <w:r>
        <w:t>заявления о предоставлении государственной услуги</w:t>
      </w:r>
    </w:p>
    <w:p w:rsidR="00A24F30" w:rsidRDefault="00A24F30">
      <w:pPr>
        <w:pStyle w:val="ConsPlusTitle"/>
        <w:jc w:val="center"/>
      </w:pPr>
      <w:r>
        <w:t>и при получении результата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A24F30" w:rsidRDefault="00A24F30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8" w:name="P253"/>
      <w:bookmarkEnd w:id="8"/>
      <w:r>
        <w:t>2.16. Требования к помещениям, в которых предоставляется</w:t>
      </w:r>
    </w:p>
    <w:p w:rsidR="00A24F30" w:rsidRDefault="00A24F30">
      <w:pPr>
        <w:pStyle w:val="ConsPlusTitle"/>
        <w:jc w:val="center"/>
      </w:pPr>
      <w:r>
        <w:t>государственная услуга, к залу ожидания, местам</w:t>
      </w:r>
    </w:p>
    <w:p w:rsidR="00A24F30" w:rsidRDefault="00A24F30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A24F30" w:rsidRDefault="00A24F30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A24F30" w:rsidRDefault="00A24F30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A24F30" w:rsidRDefault="00A24F30">
      <w:pPr>
        <w:pStyle w:val="ConsPlusTitle"/>
        <w:jc w:val="center"/>
      </w:pPr>
      <w:r>
        <w:t>текстовой и мультимедийной информации о порядке</w:t>
      </w:r>
    </w:p>
    <w:p w:rsidR="00A24F30" w:rsidRDefault="00A24F30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A24F30" w:rsidRDefault="00A24F30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A24F30" w:rsidRDefault="00A24F30">
      <w:pPr>
        <w:pStyle w:val="ConsPlusTitle"/>
        <w:jc w:val="center"/>
      </w:pPr>
      <w:r>
        <w:t>с законодательством Российской Федерации о социальной защите</w:t>
      </w:r>
    </w:p>
    <w:p w:rsidR="00A24F30" w:rsidRDefault="00A24F30">
      <w:pPr>
        <w:pStyle w:val="ConsPlusTitle"/>
        <w:jc w:val="center"/>
      </w:pPr>
      <w:r>
        <w:t>инвалидов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lastRenderedPageBreak/>
        <w:t>фамилии, имени, отчества и должности лица, осуществляющего предоставление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2.16.6. Места для заполнения заявлений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68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услуги, в том числе количество</w:t>
      </w:r>
    </w:p>
    <w:p w:rsidR="00A24F30" w:rsidRDefault="00A24F30">
      <w:pPr>
        <w:pStyle w:val="ConsPlusTitle"/>
        <w:jc w:val="center"/>
      </w:pPr>
      <w:r>
        <w:t>взаимодействий заявителя с должностными лицами органа опеки</w:t>
      </w:r>
    </w:p>
    <w:p w:rsidR="00A24F30" w:rsidRDefault="00A24F30">
      <w:pPr>
        <w:pStyle w:val="ConsPlusTitle"/>
        <w:jc w:val="center"/>
      </w:pPr>
      <w:r>
        <w:t>и попечительства при предоставлении государственной услуги</w:t>
      </w:r>
    </w:p>
    <w:p w:rsidR="00A24F30" w:rsidRDefault="00A24F30">
      <w:pPr>
        <w:pStyle w:val="ConsPlusTitle"/>
        <w:jc w:val="center"/>
      </w:pPr>
      <w:r>
        <w:t>и их продолжительность, возможность получения</w:t>
      </w:r>
    </w:p>
    <w:p w:rsidR="00A24F30" w:rsidRDefault="00A24F30">
      <w:pPr>
        <w:pStyle w:val="ConsPlusTitle"/>
        <w:jc w:val="center"/>
      </w:pPr>
      <w:r>
        <w:t>государственной услуги в МФЦ, возможность получения</w:t>
      </w:r>
    </w:p>
    <w:p w:rsidR="00A24F30" w:rsidRDefault="00A24F30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A24F30" w:rsidRDefault="00A24F30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A24F30" w:rsidRDefault="00A24F30">
      <w:pPr>
        <w:pStyle w:val="ConsPlusTitle"/>
        <w:jc w:val="center"/>
      </w:pPr>
      <w:r>
        <w:t>технологий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6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53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lastRenderedPageBreak/>
        <w:t xml:space="preserve">информирование о правилах предоставления государственной услуги в соответствии с </w:t>
      </w:r>
      <w:hyperlink w:anchor="P68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A24F30" w:rsidRDefault="00A24F30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A24F30" w:rsidRDefault="00A24F30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осуществляются также через МФЦ.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приема, для принятия решения о предоставлении либо об отказе в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досудебного (внесудебного) обжалования решений и действий (бездействия) органа опеки и </w:t>
      </w:r>
      <w:r>
        <w:lastRenderedPageBreak/>
        <w:t>попечительства, должностного лица либо муниципального служащего органа опеки и попечительства.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согласно </w:t>
      </w:r>
      <w:hyperlink r:id="rId11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A24F30" w:rsidRDefault="00A24F30">
      <w:pPr>
        <w:pStyle w:val="ConsPlusTitle"/>
        <w:jc w:val="center"/>
      </w:pPr>
      <w:r>
        <w:t>административных процедур, требования к порядку их</w:t>
      </w:r>
    </w:p>
    <w:p w:rsidR="00A24F30" w:rsidRDefault="00A24F30">
      <w:pPr>
        <w:pStyle w:val="ConsPlusTitle"/>
        <w:jc w:val="center"/>
      </w:pPr>
      <w:r>
        <w:t>выполнения, в том числе особенности выполнения</w:t>
      </w:r>
    </w:p>
    <w:p w:rsidR="00A24F30" w:rsidRDefault="00A24F30">
      <w:pPr>
        <w:pStyle w:val="ConsPlusTitle"/>
        <w:jc w:val="center"/>
      </w:pPr>
      <w:r>
        <w:t>административных процедур (действий) в электронной форме,</w:t>
      </w:r>
    </w:p>
    <w:p w:rsidR="00A24F30" w:rsidRDefault="00A24F30">
      <w:pPr>
        <w:pStyle w:val="ConsPlusTitle"/>
        <w:jc w:val="center"/>
      </w:pPr>
      <w:r>
        <w:t>а также особенности выполнения административных процедур</w:t>
      </w:r>
    </w:p>
    <w:p w:rsidR="00A24F30" w:rsidRDefault="00A24F30">
      <w:pPr>
        <w:pStyle w:val="ConsPlusTitle"/>
        <w:jc w:val="center"/>
      </w:pPr>
      <w:r>
        <w:t>(действий) в МФЦ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lastRenderedPageBreak/>
        <w:t>3.1.1. Предоставление государственной услуги включает в себя следующие административные процедуры: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принятие решения о даче согласия (разрешения) либо об отказе в выдаче согласия (разрешения)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 выдача результата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заявления, направленного в электронной форме;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даче согласия (разрешения) либо об отказе в выдаче согласия (разрешения)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53">
        <w:r>
          <w:rPr>
            <w:color w:val="0000FF"/>
          </w:rPr>
          <w:t>пунктах 3.2</w:t>
        </w:r>
      </w:hyperlink>
      <w:r>
        <w:t xml:space="preserve"> и </w:t>
      </w:r>
      <w:hyperlink w:anchor="P399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1) прием заявления;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даче согласия (разрешения) либо об отказе в выдаче согласия (разрешения)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53">
        <w:r>
          <w:rPr>
            <w:color w:val="0000FF"/>
          </w:rPr>
          <w:t>пунктах 3.2</w:t>
        </w:r>
      </w:hyperlink>
      <w:r>
        <w:t xml:space="preserve"> и </w:t>
      </w:r>
      <w:hyperlink w:anchor="P399">
        <w:r>
          <w:rPr>
            <w:color w:val="0000FF"/>
          </w:rPr>
          <w:t>3.4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Федерального портала, Регионального портала и интерактивного портала министерства не осуществляется.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Запись на прием в МФЦ может осуществляться посредством официального сайта МФЦ </w:t>
      </w:r>
      <w:r>
        <w:lastRenderedPageBreak/>
        <w:t>https://mfc53.novreg.ru/.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Федеральном портале.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9" w:name="P353"/>
      <w:bookmarkEnd w:id="9"/>
      <w:r>
        <w:t>3.2. Прием, регистрация заявления о предоставлении</w:t>
      </w:r>
    </w:p>
    <w:p w:rsidR="00A24F30" w:rsidRDefault="00A24F30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66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полномочия представителя;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в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</w:t>
      </w:r>
      <w:r>
        <w:lastRenderedPageBreak/>
        <w:t>поступают в орган опеки и попечительства через информационную систему межведомственного взаимодействия "SMART ROUTE" (далее - информационная система).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708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4 к административному регламенту и приобщает его к личному делу заявителя;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представляются гражданином лично, для чего специалист органа опеки и попечительства назначает заявителю дату и время приема.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</w:t>
      </w:r>
      <w:r>
        <w:lastRenderedPageBreak/>
        <w:t xml:space="preserve">документов, указанных в </w:t>
      </w:r>
      <w:hyperlink w:anchor="P158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- 1 рабочий день со дня поступления заявления и документов, указанных в </w:t>
      </w:r>
      <w:hyperlink w:anchor="P166">
        <w:r>
          <w:rPr>
            <w:color w:val="0000FF"/>
          </w:rPr>
          <w:t>подпункте 2.6.1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3.3. Формирование и направление межведомственных запросов</w:t>
      </w:r>
    </w:p>
    <w:p w:rsidR="00A24F30" w:rsidRDefault="00A24F30">
      <w:pPr>
        <w:pStyle w:val="ConsPlusTitle"/>
        <w:jc w:val="center"/>
      </w:pPr>
      <w:r>
        <w:t>в органы (организации), участвующие в предоставлении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76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2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66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7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7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7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bookmarkStart w:id="10" w:name="P399"/>
      <w:bookmarkEnd w:id="10"/>
      <w:r>
        <w:t>3.4. Принятие решения о даче согласия (разрешения) либо</w:t>
      </w:r>
    </w:p>
    <w:p w:rsidR="00A24F30" w:rsidRDefault="00A24F30">
      <w:pPr>
        <w:pStyle w:val="ConsPlusTitle"/>
        <w:jc w:val="center"/>
      </w:pPr>
      <w:r>
        <w:t>об отказе в выдаче согласия (разрешения) на перевод</w:t>
      </w:r>
    </w:p>
    <w:p w:rsidR="00A24F30" w:rsidRDefault="00A24F30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A24F30" w:rsidRDefault="00A24F30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A24F30" w:rsidRDefault="00A24F30">
      <w:pPr>
        <w:pStyle w:val="ConsPlusTitle"/>
        <w:jc w:val="center"/>
      </w:pPr>
      <w:r>
        <w:t>деятельность, в другую организацию, осуществляющую</w:t>
      </w:r>
    </w:p>
    <w:p w:rsidR="00A24F30" w:rsidRDefault="00A24F30">
      <w:pPr>
        <w:pStyle w:val="ConsPlusTitle"/>
        <w:jc w:val="center"/>
      </w:pPr>
      <w:r>
        <w:t>образовательную деятельность, либо на изменение формы</w:t>
      </w:r>
    </w:p>
    <w:p w:rsidR="00A24F30" w:rsidRDefault="00A24F30">
      <w:pPr>
        <w:pStyle w:val="ConsPlusTitle"/>
        <w:jc w:val="center"/>
      </w:pPr>
      <w:r>
        <w:t>получения образования или формы обучения до получения ими</w:t>
      </w:r>
    </w:p>
    <w:p w:rsidR="00A24F30" w:rsidRDefault="00A24F30">
      <w:pPr>
        <w:pStyle w:val="ConsPlusTitle"/>
        <w:jc w:val="center"/>
      </w:pPr>
      <w:r>
        <w:t>основного общего образования, а также на отчисление таких</w:t>
      </w:r>
    </w:p>
    <w:p w:rsidR="00A24F30" w:rsidRDefault="00A24F30">
      <w:pPr>
        <w:pStyle w:val="ConsPlusTitle"/>
        <w:jc w:val="center"/>
      </w:pPr>
      <w:r>
        <w:t>лиц, достигших пятнадцати лет, до получения ими общего</w:t>
      </w:r>
    </w:p>
    <w:p w:rsidR="00A24F30" w:rsidRDefault="00A24F30">
      <w:pPr>
        <w:pStyle w:val="ConsPlusTitle"/>
        <w:jc w:val="center"/>
      </w:pPr>
      <w:r>
        <w:lastRenderedPageBreak/>
        <w:t>образования; выдача результата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регистрация заявления, формирование личного дела заявителя и получение запрошенных в порядке межведомственного взаимодействия документов и сведений либо отказа в их предоставлении.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3.4.2. Решение 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принимается органом опеки и попечительства в течение 10 рабочих дней со дня представления заявления и документов, предусмотренных </w:t>
      </w:r>
      <w:hyperlink w:anchor="P166">
        <w:r>
          <w:rPr>
            <w:color w:val="0000FF"/>
          </w:rPr>
          <w:t>подпунктом 2.6.1</w:t>
        </w:r>
      </w:hyperlink>
      <w:r>
        <w:t xml:space="preserve"> административного регламента, на основании представленных заявителем и полученных в рамках межведомственного взаимодействия документов исходя из интересов несовершеннолетнего и оформляется в форме документа, оформленного на бланке органа опеки и попечительства.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При принятии решения орган опеки и попечительства устанавливает право заявителя на выдачу разрешения 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образования, рассматривает документы, проверяет законность выдачи разрешения 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образования, соответствует ли разрешение интересам несовершеннолетнего, не ущемляет ли его права или законные интересы.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3.4.3. Решение об отказе в выдаче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принимается при наличии оснований, предусмотренных </w:t>
      </w:r>
      <w:hyperlink w:anchor="P214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3.4.4. Специалист органа опеки и попечительства, ответственный за предоставление государственной услуги, готовит проект разрешения либо отказа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и обеспечивает его подписание руководителем органа опеки и попечительства в течение 2 рабочих дней.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3.4.5. Один экземпляр разрешения либо отказа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2 дней со дня его подписания.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3.4.6. В случае обращения заявителя через региональную государственную информационную </w:t>
      </w:r>
      <w:r>
        <w:lastRenderedPageBreak/>
        <w:t>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указывается место и дата выдачи решения органа опеки и попечительства, принятого по результатам рассмотрения заявления и документов заявителя.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3.4.7.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3.4.8. Способом фиксации результата выполнения административной процедуры является регистрация решения органа опеки и попечительства 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 либо регистрация отказа в даче согласия органа опеки и попечительства на изменение формы получения образования или формы обучения детей-сирот и детей, оставшихся без попечения родителей до получения ими основного общего образования либо отказа в даче согласия органа опеки и попечительства на отчисление детей-сирот и детей, оставшихся без попечения родителей из организации, осуществляющей образовательную деятельность.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3.4.9. Срок выполнения административной процедуры составляет 5 рабочих дней со дня получения запрошенных в порядке межведомственного взаимодействия документов и сведений либо отказа в их предоставлении, предусмотренных </w:t>
      </w:r>
      <w:hyperlink w:anchor="P185">
        <w:r>
          <w:rPr>
            <w:color w:val="0000FF"/>
          </w:rPr>
          <w:t>подпунктом 2.7.1</w:t>
        </w:r>
      </w:hyperlink>
      <w:r>
        <w:t xml:space="preserve"> административного регламента.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3.4.10. Результатом административной процедуры является выдача решения о даче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3.5. Порядок исправления допущенных опечаток и ошибок</w:t>
      </w:r>
    </w:p>
    <w:p w:rsidR="00A24F30" w:rsidRDefault="00A24F30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A24F30" w:rsidRDefault="00A24F30">
      <w:pPr>
        <w:pStyle w:val="ConsPlusTitle"/>
        <w:jc w:val="center"/>
      </w:pPr>
      <w:r>
        <w:t>услуги документах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3.5.1.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lastRenderedPageBreak/>
        <w:t>3.5.3. Специалист органа опеки и попечительства проводит проверку указанных в заявлении сведений.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3.5.6. Результатом административной процедуры является направление исправленного документа.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3.5.8.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ошибок, в соответствии со способом, указанным в заявлении.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A24F30" w:rsidRDefault="00A24F30">
      <w:pPr>
        <w:pStyle w:val="ConsPlusTitle"/>
        <w:jc w:val="center"/>
      </w:pPr>
      <w:r>
        <w:t>регламента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A24F30" w:rsidRDefault="00A24F30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A24F30" w:rsidRDefault="00A24F30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A24F30" w:rsidRDefault="00A24F30">
      <w:pPr>
        <w:pStyle w:val="ConsPlusTitle"/>
        <w:jc w:val="center"/>
      </w:pPr>
      <w:r>
        <w:t>актов, устанавливающих требования к предоставлению</w:t>
      </w:r>
    </w:p>
    <w:p w:rsidR="00A24F30" w:rsidRDefault="00A24F30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министерства, ответственными за организацию работы по предоставлению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A24F30" w:rsidRDefault="00A24F30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услуги, в том числе порядок и формы контроля</w:t>
      </w:r>
    </w:p>
    <w:p w:rsidR="00A24F30" w:rsidRDefault="00A24F30">
      <w:pPr>
        <w:pStyle w:val="ConsPlusTitle"/>
        <w:jc w:val="center"/>
      </w:pPr>
      <w:r>
        <w:t>за полнотой и качеством предоставления государственной</w:t>
      </w:r>
    </w:p>
    <w:p w:rsidR="00A24F30" w:rsidRDefault="00A24F30">
      <w:pPr>
        <w:pStyle w:val="ConsPlusTitle"/>
        <w:jc w:val="center"/>
      </w:pPr>
      <w:r>
        <w:t>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 xml:space="preserve"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</w:t>
      </w:r>
      <w:r>
        <w:lastRenderedPageBreak/>
        <w:t>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A24F30" w:rsidRDefault="00A24F30">
      <w:pPr>
        <w:pStyle w:val="ConsPlusTitle"/>
        <w:jc w:val="center"/>
      </w:pPr>
      <w:r>
        <w:t>и попечительства за решения и действия (бездействие),</w:t>
      </w:r>
    </w:p>
    <w:p w:rsidR="00A24F30" w:rsidRDefault="00A24F30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A24F30" w:rsidRDefault="00A24F30">
      <w:pPr>
        <w:pStyle w:val="ConsPlusTitle"/>
        <w:jc w:val="center"/>
      </w:pPr>
      <w:r>
        <w:t>государственной услуги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полноты и качества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3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A24F30" w:rsidRDefault="00A24F30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A24F30" w:rsidRDefault="00A24F30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A24F30" w:rsidRDefault="00A24F30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A24F30" w:rsidRDefault="00A24F30">
      <w:pPr>
        <w:pStyle w:val="ConsPlusTitle"/>
        <w:jc w:val="center"/>
      </w:pPr>
      <w:r>
        <w:t>их должностных лиц и специалистов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A24F30" w:rsidRDefault="00A24F30">
      <w:pPr>
        <w:pStyle w:val="ConsPlusTitle"/>
        <w:jc w:val="center"/>
      </w:pPr>
      <w:r>
        <w:t>на досудебное (внесудебное) обжалование действий</w:t>
      </w:r>
    </w:p>
    <w:p w:rsidR="00A24F30" w:rsidRDefault="00A24F30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A24F30" w:rsidRDefault="00A24F30">
      <w:pPr>
        <w:pStyle w:val="ConsPlusTitle"/>
        <w:jc w:val="center"/>
      </w:pPr>
      <w:r>
        <w:t>в ходе предоставления государственной услуги</w:t>
      </w:r>
    </w:p>
    <w:p w:rsidR="00A24F30" w:rsidRDefault="00A24F30">
      <w:pPr>
        <w:pStyle w:val="ConsPlusTitle"/>
        <w:jc w:val="center"/>
      </w:pPr>
      <w:r>
        <w:t>(далее - жалоба)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A24F30" w:rsidRDefault="00A24F30">
      <w:pPr>
        <w:pStyle w:val="ConsPlusTitle"/>
        <w:jc w:val="center"/>
      </w:pPr>
      <w:r>
        <w:t>и уполномоченные на рассмотрение жалобы лица, которым может</w:t>
      </w:r>
    </w:p>
    <w:p w:rsidR="00A24F30" w:rsidRDefault="00A24F30">
      <w:pPr>
        <w:pStyle w:val="ConsPlusTitle"/>
        <w:jc w:val="center"/>
      </w:pPr>
      <w:r>
        <w:t>быть направлена жалоба заявителя в досудебном (внесудебном)</w:t>
      </w:r>
    </w:p>
    <w:p w:rsidR="00A24F30" w:rsidRDefault="00A24F30">
      <w:pPr>
        <w:pStyle w:val="ConsPlusTitle"/>
        <w:jc w:val="center"/>
      </w:pPr>
      <w:r>
        <w:t>порядке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A24F30" w:rsidRDefault="00A24F30">
      <w:pPr>
        <w:pStyle w:val="ConsPlusTitle"/>
        <w:jc w:val="center"/>
      </w:pPr>
      <w:r>
        <w:t>и рассмотрения жалобы, в том числе с использованием</w:t>
      </w:r>
    </w:p>
    <w:p w:rsidR="00A24F30" w:rsidRDefault="00A24F30">
      <w:pPr>
        <w:pStyle w:val="ConsPlusTitle"/>
        <w:jc w:val="center"/>
      </w:pPr>
      <w:r>
        <w:t>федеральной государственной информационной системы "Единый</w:t>
      </w:r>
    </w:p>
    <w:p w:rsidR="00A24F30" w:rsidRDefault="00A24F30">
      <w:pPr>
        <w:pStyle w:val="ConsPlusTitle"/>
        <w:jc w:val="center"/>
      </w:pPr>
      <w:r>
        <w:t>портал государственных и муниципальных услуг (функций)",</w:t>
      </w:r>
    </w:p>
    <w:p w:rsidR="00A24F30" w:rsidRDefault="00A24F30">
      <w:pPr>
        <w:pStyle w:val="ConsPlusTitle"/>
        <w:jc w:val="center"/>
      </w:pPr>
      <w:r>
        <w:t>региональной государственной информационной системы</w:t>
      </w:r>
    </w:p>
    <w:p w:rsidR="00A24F30" w:rsidRDefault="00A24F30">
      <w:pPr>
        <w:pStyle w:val="ConsPlusTitle"/>
        <w:jc w:val="center"/>
      </w:pPr>
      <w:r>
        <w:t>"Портал государственных и муниципальных услуг (функций)</w:t>
      </w:r>
    </w:p>
    <w:p w:rsidR="00A24F30" w:rsidRDefault="00A24F30">
      <w:pPr>
        <w:pStyle w:val="ConsPlusTitle"/>
        <w:jc w:val="center"/>
      </w:pPr>
      <w:r>
        <w:t>Новгородской области"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2) консультирование заявителей о порядке обжалования решений и действий (бездействия) </w:t>
      </w:r>
      <w:r>
        <w:lastRenderedPageBreak/>
        <w:t>областного учреждения, его должностных лиц либо специалистов, в том числе по телефону, электронной почте, при личном приеме.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A24F30" w:rsidRDefault="00A24F30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A24F30" w:rsidRDefault="00A24F30">
      <w:pPr>
        <w:pStyle w:val="ConsPlusTitle"/>
        <w:jc w:val="center"/>
      </w:pPr>
      <w:r>
        <w:t>и действий (бездействия) областного учреждения,</w:t>
      </w:r>
    </w:p>
    <w:p w:rsidR="00A24F30" w:rsidRDefault="00A24F30">
      <w:pPr>
        <w:pStyle w:val="ConsPlusTitle"/>
        <w:jc w:val="center"/>
      </w:pPr>
      <w:r>
        <w:t>а также его должностных лиц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A24F30" w:rsidRDefault="00A24F30">
      <w:pPr>
        <w:pStyle w:val="ConsPlusNormal"/>
        <w:spacing w:before="220"/>
        <w:ind w:firstLine="540"/>
        <w:jc w:val="both"/>
      </w:pPr>
      <w:hyperlink r:id="rId16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</w:p>
    <w:p w:rsidR="00A24F30" w:rsidRDefault="00A24F30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  <w:outlineLvl w:val="1"/>
      </w:pPr>
      <w:r>
        <w:t>Приложение N 1</w:t>
      </w:r>
    </w:p>
    <w:p w:rsidR="00A24F30" w:rsidRDefault="00A24F30">
      <w:pPr>
        <w:pStyle w:val="ConsPlusNormal"/>
        <w:jc w:val="right"/>
      </w:pPr>
      <w:r>
        <w:t>к административному регламенту</w:t>
      </w:r>
    </w:p>
    <w:p w:rsidR="00A24F30" w:rsidRDefault="00A24F30">
      <w:pPr>
        <w:pStyle w:val="ConsPlusNormal"/>
        <w:jc w:val="right"/>
      </w:pPr>
      <w:r>
        <w:t>предоставления государственной услуги</w:t>
      </w:r>
    </w:p>
    <w:p w:rsidR="00A24F30" w:rsidRDefault="00A24F30">
      <w:pPr>
        <w:pStyle w:val="ConsPlusNormal"/>
        <w:jc w:val="right"/>
      </w:pPr>
      <w:r>
        <w:t>"Дача согласия на перевод детей-сирот</w:t>
      </w:r>
    </w:p>
    <w:p w:rsidR="00A24F30" w:rsidRDefault="00A24F30">
      <w:pPr>
        <w:pStyle w:val="ConsPlusNormal"/>
        <w:jc w:val="right"/>
      </w:pPr>
      <w:r>
        <w:t>и детей, оставшихся без попечения родителей,</w:t>
      </w:r>
    </w:p>
    <w:p w:rsidR="00A24F30" w:rsidRDefault="00A24F30">
      <w:pPr>
        <w:pStyle w:val="ConsPlusNormal"/>
        <w:jc w:val="right"/>
      </w:pPr>
      <w:r>
        <w:t>из одной организации, осуществляющей</w:t>
      </w:r>
    </w:p>
    <w:p w:rsidR="00A24F30" w:rsidRDefault="00A24F30">
      <w:pPr>
        <w:pStyle w:val="ConsPlusNormal"/>
        <w:jc w:val="right"/>
      </w:pPr>
      <w:r>
        <w:t>образовательную деятельность, в другую</w:t>
      </w:r>
    </w:p>
    <w:p w:rsidR="00A24F30" w:rsidRDefault="00A24F30">
      <w:pPr>
        <w:pStyle w:val="ConsPlusNormal"/>
        <w:jc w:val="right"/>
      </w:pPr>
      <w:r>
        <w:t>организацию, осуществляющую образовательную</w:t>
      </w:r>
    </w:p>
    <w:p w:rsidR="00A24F30" w:rsidRDefault="00A24F30">
      <w:pPr>
        <w:pStyle w:val="ConsPlusNormal"/>
        <w:jc w:val="right"/>
      </w:pPr>
      <w:r>
        <w:t>деятельность, либо на изменение формы</w:t>
      </w:r>
    </w:p>
    <w:p w:rsidR="00A24F30" w:rsidRDefault="00A24F30">
      <w:pPr>
        <w:pStyle w:val="ConsPlusNormal"/>
        <w:jc w:val="right"/>
      </w:pPr>
      <w:r>
        <w:t>получения образования или формы обучения</w:t>
      </w:r>
    </w:p>
    <w:p w:rsidR="00A24F30" w:rsidRDefault="00A24F30">
      <w:pPr>
        <w:pStyle w:val="ConsPlusNormal"/>
        <w:jc w:val="right"/>
      </w:pPr>
      <w:r>
        <w:t>до получения ими основного общего</w:t>
      </w:r>
    </w:p>
    <w:p w:rsidR="00A24F30" w:rsidRDefault="00A24F30">
      <w:pPr>
        <w:pStyle w:val="ConsPlusNormal"/>
        <w:jc w:val="right"/>
      </w:pPr>
      <w:r>
        <w:t>образования, а также на отчисление</w:t>
      </w:r>
    </w:p>
    <w:p w:rsidR="00A24F30" w:rsidRDefault="00A24F30">
      <w:pPr>
        <w:pStyle w:val="ConsPlusNormal"/>
        <w:jc w:val="right"/>
      </w:pPr>
      <w:r>
        <w:t>таких лиц, достигших пятнадцати лет,</w:t>
      </w:r>
    </w:p>
    <w:p w:rsidR="00A24F30" w:rsidRDefault="00A24F30">
      <w:pPr>
        <w:pStyle w:val="ConsPlusNormal"/>
        <w:jc w:val="right"/>
      </w:pPr>
      <w:r>
        <w:t>до получения ими общего образования"</w:t>
      </w:r>
    </w:p>
    <w:p w:rsidR="00A24F30" w:rsidRDefault="00A24F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2432"/>
        <w:gridCol w:w="340"/>
        <w:gridCol w:w="465"/>
        <w:gridCol w:w="671"/>
        <w:gridCol w:w="340"/>
        <w:gridCol w:w="2016"/>
        <w:gridCol w:w="245"/>
        <w:gridCol w:w="1134"/>
      </w:tblGrid>
      <w:tr w:rsidR="00A24F30"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от</w:t>
            </w:r>
          </w:p>
        </w:tc>
        <w:tc>
          <w:tcPr>
            <w:tcW w:w="44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проживающего(ей) по адресу: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73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Паспорт: серия ____________ 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выдан (кем)</w:t>
            </w:r>
          </w:p>
        </w:tc>
        <w:tc>
          <w:tcPr>
            <w:tcW w:w="3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дата выдачи</w:t>
            </w:r>
          </w:p>
        </w:tc>
        <w:tc>
          <w:tcPr>
            <w:tcW w:w="33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Телефон</w:t>
            </w: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bookmarkStart w:id="11" w:name="P561"/>
            <w:bookmarkEnd w:id="11"/>
            <w:r>
              <w:t>ЗАЯВЛЕНИЕ</w:t>
            </w: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Прошу дать мне согласие на перевод (изменение формы получения образования или формы обучения, отчисление) моего подопечного</w:t>
            </w: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5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(фамилия, имя, отчество (при наличии) несовершеннолетнего гражданина, относящегося к категории детей-сирот и детей, оставшихся без попечения родителей)</w:t>
            </w:r>
          </w:p>
        </w:tc>
      </w:tr>
      <w:tr w:rsidR="00A24F30"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из образовательной организации:</w:t>
            </w:r>
          </w:p>
        </w:tc>
        <w:tc>
          <w:tcPr>
            <w:tcW w:w="5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21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.</w:t>
            </w: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Причина</w:t>
            </w:r>
          </w:p>
        </w:tc>
        <w:tc>
          <w:tcPr>
            <w:tcW w:w="764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  <w:jc w:val="right"/>
            </w:pPr>
            <w:r>
              <w:t>.</w:t>
            </w:r>
          </w:p>
        </w:tc>
      </w:tr>
      <w:tr w:rsidR="00A24F30">
        <w:tc>
          <w:tcPr>
            <w:tcW w:w="90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7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7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  <w:outlineLvl w:val="1"/>
      </w:pPr>
      <w:r>
        <w:t>Приложение N 2</w:t>
      </w:r>
    </w:p>
    <w:p w:rsidR="00A24F30" w:rsidRDefault="00A24F30">
      <w:pPr>
        <w:pStyle w:val="ConsPlusNormal"/>
        <w:jc w:val="right"/>
      </w:pPr>
      <w:r>
        <w:t>к административному регламенту</w:t>
      </w:r>
    </w:p>
    <w:p w:rsidR="00A24F30" w:rsidRDefault="00A24F30">
      <w:pPr>
        <w:pStyle w:val="ConsPlusNormal"/>
        <w:jc w:val="right"/>
      </w:pPr>
      <w:r>
        <w:t>предоставления государственной услуги</w:t>
      </w:r>
    </w:p>
    <w:p w:rsidR="00A24F30" w:rsidRDefault="00A24F30">
      <w:pPr>
        <w:pStyle w:val="ConsPlusNormal"/>
        <w:jc w:val="right"/>
      </w:pPr>
      <w:r>
        <w:t>"Дача согласия на перевод детей-сирот</w:t>
      </w:r>
    </w:p>
    <w:p w:rsidR="00A24F30" w:rsidRDefault="00A24F30">
      <w:pPr>
        <w:pStyle w:val="ConsPlusNormal"/>
        <w:jc w:val="right"/>
      </w:pPr>
      <w:r>
        <w:t>и детей, оставшихся без попечения родителей,</w:t>
      </w:r>
    </w:p>
    <w:p w:rsidR="00A24F30" w:rsidRDefault="00A24F30">
      <w:pPr>
        <w:pStyle w:val="ConsPlusNormal"/>
        <w:jc w:val="right"/>
      </w:pPr>
      <w:r>
        <w:t>из одной организации, осуществляющей</w:t>
      </w:r>
    </w:p>
    <w:p w:rsidR="00A24F30" w:rsidRDefault="00A24F30">
      <w:pPr>
        <w:pStyle w:val="ConsPlusNormal"/>
        <w:jc w:val="right"/>
      </w:pPr>
      <w:r>
        <w:t>образовательную деятельность, в другую</w:t>
      </w:r>
    </w:p>
    <w:p w:rsidR="00A24F30" w:rsidRDefault="00A24F30">
      <w:pPr>
        <w:pStyle w:val="ConsPlusNormal"/>
        <w:jc w:val="right"/>
      </w:pPr>
      <w:r>
        <w:t>организацию, осуществляющую образовательную</w:t>
      </w:r>
    </w:p>
    <w:p w:rsidR="00A24F30" w:rsidRDefault="00A24F30">
      <w:pPr>
        <w:pStyle w:val="ConsPlusNormal"/>
        <w:jc w:val="right"/>
      </w:pPr>
      <w:r>
        <w:t>деятельность, либо на изменение формы</w:t>
      </w:r>
    </w:p>
    <w:p w:rsidR="00A24F30" w:rsidRDefault="00A24F30">
      <w:pPr>
        <w:pStyle w:val="ConsPlusNormal"/>
        <w:jc w:val="right"/>
      </w:pPr>
      <w:r>
        <w:t>получения образования или формы обучения</w:t>
      </w:r>
    </w:p>
    <w:p w:rsidR="00A24F30" w:rsidRDefault="00A24F30">
      <w:pPr>
        <w:pStyle w:val="ConsPlusNormal"/>
        <w:jc w:val="right"/>
      </w:pPr>
      <w:r>
        <w:t>до получения ими основного общего</w:t>
      </w:r>
    </w:p>
    <w:p w:rsidR="00A24F30" w:rsidRDefault="00A24F30">
      <w:pPr>
        <w:pStyle w:val="ConsPlusNormal"/>
        <w:jc w:val="right"/>
      </w:pPr>
      <w:r>
        <w:lastRenderedPageBreak/>
        <w:t>образования, а также на отчисление</w:t>
      </w:r>
    </w:p>
    <w:p w:rsidR="00A24F30" w:rsidRDefault="00A24F30">
      <w:pPr>
        <w:pStyle w:val="ConsPlusNormal"/>
        <w:jc w:val="right"/>
      </w:pPr>
      <w:r>
        <w:t>таких лиц, достигших пятнадцати лет,</w:t>
      </w:r>
    </w:p>
    <w:p w:rsidR="00A24F30" w:rsidRDefault="00A24F30">
      <w:pPr>
        <w:pStyle w:val="ConsPlusNormal"/>
        <w:jc w:val="right"/>
      </w:pPr>
      <w:r>
        <w:t>до получения ими общего образования"</w:t>
      </w:r>
    </w:p>
    <w:p w:rsidR="00A24F30" w:rsidRDefault="00A24F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09"/>
        <w:gridCol w:w="2560"/>
        <w:gridCol w:w="465"/>
        <w:gridCol w:w="671"/>
        <w:gridCol w:w="340"/>
        <w:gridCol w:w="2016"/>
        <w:gridCol w:w="1587"/>
      </w:tblGrid>
      <w:tr w:rsidR="00A24F30">
        <w:tc>
          <w:tcPr>
            <w:tcW w:w="396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от</w:t>
            </w:r>
          </w:p>
        </w:tc>
        <w:tc>
          <w:tcPr>
            <w:tcW w:w="46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49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проживающего(ей) по адресу: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Паспорт (свидетельство о рождении): серия,</w:t>
            </w:r>
          </w:p>
          <w:p w:rsidR="00A24F30" w:rsidRDefault="00A24F30">
            <w:pPr>
              <w:pStyle w:val="ConsPlusNormal"/>
            </w:pPr>
            <w:r>
              <w:t>____________ N _________________,</w:t>
            </w: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4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выдан (кем)</w:t>
            </w:r>
          </w:p>
        </w:tc>
        <w:tc>
          <w:tcPr>
            <w:tcW w:w="36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4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дата выдачи</w:t>
            </w:r>
          </w:p>
        </w:tc>
        <w:tc>
          <w:tcPr>
            <w:tcW w:w="36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Телефон</w:t>
            </w: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07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bookmarkStart w:id="12" w:name="P617"/>
            <w:bookmarkEnd w:id="12"/>
            <w:r>
              <w:t>ЗАЯВЛЕНИЕ</w:t>
            </w:r>
          </w:p>
        </w:tc>
      </w:tr>
      <w:tr w:rsidR="00A24F30"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Прошу дать мне согласие на перевод (изменение формы получения образования или формы обучения, отчисление) из образовательной организации</w:t>
            </w:r>
          </w:p>
        </w:tc>
      </w:tr>
      <w:tr w:rsidR="00A24F30">
        <w:tc>
          <w:tcPr>
            <w:tcW w:w="90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  <w:jc w:val="right"/>
            </w:pPr>
            <w:r>
              <w:t>.</w:t>
            </w:r>
          </w:p>
        </w:tc>
      </w:tr>
      <w:tr w:rsidR="00A24F30">
        <w:tc>
          <w:tcPr>
            <w:tcW w:w="904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(наименование образовательной организации)</w:t>
            </w:r>
          </w:p>
        </w:tc>
      </w:tr>
      <w:tr w:rsidR="00A24F30"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Причина</w:t>
            </w:r>
          </w:p>
        </w:tc>
        <w:tc>
          <w:tcPr>
            <w:tcW w:w="763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  <w:jc w:val="right"/>
            </w:pPr>
            <w:r>
              <w:t>.</w:t>
            </w:r>
          </w:p>
        </w:tc>
      </w:tr>
      <w:tr w:rsidR="00A24F30">
        <w:tc>
          <w:tcPr>
            <w:tcW w:w="90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1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(подпись, дата)</w:t>
            </w: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  <w:outlineLvl w:val="1"/>
      </w:pPr>
      <w:r>
        <w:t>Приложение N 3</w:t>
      </w:r>
    </w:p>
    <w:p w:rsidR="00A24F30" w:rsidRDefault="00A24F30">
      <w:pPr>
        <w:pStyle w:val="ConsPlusNormal"/>
        <w:jc w:val="right"/>
      </w:pPr>
      <w:r>
        <w:t>к административному регламенту</w:t>
      </w:r>
    </w:p>
    <w:p w:rsidR="00A24F30" w:rsidRDefault="00A24F30">
      <w:pPr>
        <w:pStyle w:val="ConsPlusNormal"/>
        <w:jc w:val="right"/>
      </w:pPr>
      <w:r>
        <w:t>предоставления государственной услуги</w:t>
      </w:r>
    </w:p>
    <w:p w:rsidR="00A24F30" w:rsidRDefault="00A24F30">
      <w:pPr>
        <w:pStyle w:val="ConsPlusNormal"/>
        <w:jc w:val="right"/>
      </w:pPr>
      <w:r>
        <w:t>"Дача согласия на перевод детей-сирот</w:t>
      </w:r>
    </w:p>
    <w:p w:rsidR="00A24F30" w:rsidRDefault="00A24F30">
      <w:pPr>
        <w:pStyle w:val="ConsPlusNormal"/>
        <w:jc w:val="right"/>
      </w:pPr>
      <w:r>
        <w:t>и детей, оставшихся без попечения родителей,</w:t>
      </w:r>
    </w:p>
    <w:p w:rsidR="00A24F30" w:rsidRDefault="00A24F30">
      <w:pPr>
        <w:pStyle w:val="ConsPlusNormal"/>
        <w:jc w:val="right"/>
      </w:pPr>
      <w:r>
        <w:t>из одной организации, осуществляющей</w:t>
      </w:r>
    </w:p>
    <w:p w:rsidR="00A24F30" w:rsidRDefault="00A24F30">
      <w:pPr>
        <w:pStyle w:val="ConsPlusNormal"/>
        <w:jc w:val="right"/>
      </w:pPr>
      <w:r>
        <w:lastRenderedPageBreak/>
        <w:t>образовательную деятельность, в другую</w:t>
      </w:r>
    </w:p>
    <w:p w:rsidR="00A24F30" w:rsidRDefault="00A24F30">
      <w:pPr>
        <w:pStyle w:val="ConsPlusNormal"/>
        <w:jc w:val="right"/>
      </w:pPr>
      <w:r>
        <w:t>организацию, осуществляющую образовательную</w:t>
      </w:r>
    </w:p>
    <w:p w:rsidR="00A24F30" w:rsidRDefault="00A24F30">
      <w:pPr>
        <w:pStyle w:val="ConsPlusNormal"/>
        <w:jc w:val="right"/>
      </w:pPr>
      <w:r>
        <w:t>деятельность, либо на изменение формы</w:t>
      </w:r>
    </w:p>
    <w:p w:rsidR="00A24F30" w:rsidRDefault="00A24F30">
      <w:pPr>
        <w:pStyle w:val="ConsPlusNormal"/>
        <w:jc w:val="right"/>
      </w:pPr>
      <w:r>
        <w:t>получения образования или формы обучения</w:t>
      </w:r>
    </w:p>
    <w:p w:rsidR="00A24F30" w:rsidRDefault="00A24F30">
      <w:pPr>
        <w:pStyle w:val="ConsPlusNormal"/>
        <w:jc w:val="right"/>
      </w:pPr>
      <w:r>
        <w:t>до получения ими основного общего</w:t>
      </w:r>
    </w:p>
    <w:p w:rsidR="00A24F30" w:rsidRDefault="00A24F30">
      <w:pPr>
        <w:pStyle w:val="ConsPlusNormal"/>
        <w:jc w:val="right"/>
      </w:pPr>
      <w:r>
        <w:t>образования, а также на отчисление</w:t>
      </w:r>
    </w:p>
    <w:p w:rsidR="00A24F30" w:rsidRDefault="00A24F30">
      <w:pPr>
        <w:pStyle w:val="ConsPlusNormal"/>
        <w:jc w:val="right"/>
      </w:pPr>
      <w:r>
        <w:t>таких лиц, достигших пятнадцати лет,</w:t>
      </w:r>
    </w:p>
    <w:p w:rsidR="00A24F30" w:rsidRDefault="00A24F30">
      <w:pPr>
        <w:pStyle w:val="ConsPlusNormal"/>
        <w:jc w:val="right"/>
      </w:pPr>
      <w:r>
        <w:t>до получения ими общего образования"</w:t>
      </w:r>
    </w:p>
    <w:p w:rsidR="00A24F30" w:rsidRDefault="00A24F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37"/>
        <w:gridCol w:w="206"/>
        <w:gridCol w:w="2489"/>
        <w:gridCol w:w="207"/>
        <w:gridCol w:w="505"/>
        <w:gridCol w:w="465"/>
        <w:gridCol w:w="2029"/>
        <w:gridCol w:w="568"/>
        <w:gridCol w:w="1814"/>
      </w:tblGrid>
      <w:tr w:rsidR="00A24F30">
        <w:tc>
          <w:tcPr>
            <w:tcW w:w="4144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A24F30">
        <w:tc>
          <w:tcPr>
            <w:tcW w:w="41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от</w:t>
            </w:r>
          </w:p>
        </w:tc>
        <w:tc>
          <w:tcPr>
            <w:tcW w:w="4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4F30" w:rsidRDefault="00A24F30">
            <w:pPr>
              <w:pStyle w:val="ConsPlusNormal"/>
            </w:pP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(ФИО)</w:t>
            </w:r>
          </w:p>
        </w:tc>
      </w:tr>
      <w:tr w:rsidR="00A24F30">
        <w:tc>
          <w:tcPr>
            <w:tcW w:w="41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41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bookmarkStart w:id="13" w:name="P658"/>
            <w:bookmarkEnd w:id="13"/>
            <w:r>
              <w:t>СОГЛАСИЕ</w:t>
            </w:r>
          </w:p>
          <w:p w:rsidR="00A24F30" w:rsidRDefault="00A24F30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28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828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A24F30"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55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c>
          <w:tcPr>
            <w:tcW w:w="663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документ, удостоверяющий личность: серия __________ N</w:t>
            </w:r>
          </w:p>
        </w:tc>
        <w:tc>
          <w:tcPr>
            <w:tcW w:w="23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выдан</w:t>
            </w:r>
          </w:p>
        </w:tc>
        <w:tc>
          <w:tcPr>
            <w:tcW w:w="807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80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A24F30"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настоящим даю свое согласие</w:t>
            </w:r>
          </w:p>
        </w:tc>
        <w:tc>
          <w:tcPr>
            <w:tcW w:w="53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,</w:t>
            </w:r>
          </w:p>
        </w:tc>
      </w:tr>
      <w:tr w:rsidR="00A24F30">
        <w:tc>
          <w:tcPr>
            <w:tcW w:w="36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538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"Дача согласия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образования", и распространяется на персональные данные:</w:t>
            </w: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  <w:jc w:val="right"/>
            </w:pPr>
            <w:r>
              <w:t>.</w:t>
            </w:r>
          </w:p>
        </w:tc>
      </w:tr>
      <w:tr w:rsidR="00A24F30">
        <w:tc>
          <w:tcPr>
            <w:tcW w:w="902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</w:tr>
      <w:tr w:rsidR="00A24F30"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</w:t>
            </w:r>
            <w:r>
              <w:lastRenderedPageBreak/>
              <w:t xml:space="preserve">действия (операции) с персональными данными в рамках выполнения Федерального </w:t>
            </w:r>
            <w:hyperlink r:id="rId17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данных соблюдается в рамках исполнения законодательства Российской Федерации.</w:t>
            </w:r>
          </w:p>
          <w:p w:rsidR="00A24F30" w:rsidRDefault="00A24F30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A24F30" w:rsidRDefault="00A24F30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A24F30">
        <w:tc>
          <w:tcPr>
            <w:tcW w:w="72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both"/>
            </w:pPr>
            <w:r>
              <w:t>И.О.Фамилия</w:t>
            </w:r>
          </w:p>
        </w:tc>
      </w:tr>
      <w:tr w:rsidR="00A24F30">
        <w:tc>
          <w:tcPr>
            <w:tcW w:w="720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right"/>
        <w:outlineLvl w:val="1"/>
      </w:pPr>
      <w:r>
        <w:t>Приложение N 4</w:t>
      </w:r>
    </w:p>
    <w:p w:rsidR="00A24F30" w:rsidRDefault="00A24F30">
      <w:pPr>
        <w:pStyle w:val="ConsPlusNormal"/>
        <w:jc w:val="right"/>
      </w:pPr>
      <w:r>
        <w:t>к административному регламенту</w:t>
      </w:r>
    </w:p>
    <w:p w:rsidR="00A24F30" w:rsidRDefault="00A24F30">
      <w:pPr>
        <w:pStyle w:val="ConsPlusNormal"/>
        <w:jc w:val="right"/>
      </w:pPr>
      <w:r>
        <w:t>предоставления государственной услуги</w:t>
      </w:r>
    </w:p>
    <w:p w:rsidR="00A24F30" w:rsidRDefault="00A24F30">
      <w:pPr>
        <w:pStyle w:val="ConsPlusNormal"/>
        <w:jc w:val="right"/>
      </w:pPr>
      <w:r>
        <w:t>"Дача согласия на перевод детей-сирот</w:t>
      </w:r>
    </w:p>
    <w:p w:rsidR="00A24F30" w:rsidRDefault="00A24F30">
      <w:pPr>
        <w:pStyle w:val="ConsPlusNormal"/>
        <w:jc w:val="right"/>
      </w:pPr>
      <w:r>
        <w:t>и детей, оставшихся без попечения родителей,</w:t>
      </w:r>
    </w:p>
    <w:p w:rsidR="00A24F30" w:rsidRDefault="00A24F30">
      <w:pPr>
        <w:pStyle w:val="ConsPlusNormal"/>
        <w:jc w:val="right"/>
      </w:pPr>
      <w:r>
        <w:t>из одной организации, осуществляющей</w:t>
      </w:r>
    </w:p>
    <w:p w:rsidR="00A24F30" w:rsidRDefault="00A24F30">
      <w:pPr>
        <w:pStyle w:val="ConsPlusNormal"/>
        <w:jc w:val="right"/>
      </w:pPr>
      <w:r>
        <w:t>образовательную деятельность, в другую</w:t>
      </w:r>
    </w:p>
    <w:p w:rsidR="00A24F30" w:rsidRDefault="00A24F30">
      <w:pPr>
        <w:pStyle w:val="ConsPlusNormal"/>
        <w:jc w:val="right"/>
      </w:pPr>
      <w:r>
        <w:t>организацию, осуществляющую образовательную</w:t>
      </w:r>
    </w:p>
    <w:p w:rsidR="00A24F30" w:rsidRDefault="00A24F30">
      <w:pPr>
        <w:pStyle w:val="ConsPlusNormal"/>
        <w:jc w:val="right"/>
      </w:pPr>
      <w:r>
        <w:t>деятельность, либо на изменение формы</w:t>
      </w:r>
    </w:p>
    <w:p w:rsidR="00A24F30" w:rsidRDefault="00A24F30">
      <w:pPr>
        <w:pStyle w:val="ConsPlusNormal"/>
        <w:jc w:val="right"/>
      </w:pPr>
      <w:r>
        <w:t>получения образования или формы обучения</w:t>
      </w:r>
    </w:p>
    <w:p w:rsidR="00A24F30" w:rsidRDefault="00A24F30">
      <w:pPr>
        <w:pStyle w:val="ConsPlusNormal"/>
        <w:jc w:val="right"/>
      </w:pPr>
      <w:r>
        <w:t>до получения ими основного общего</w:t>
      </w:r>
    </w:p>
    <w:p w:rsidR="00A24F30" w:rsidRDefault="00A24F30">
      <w:pPr>
        <w:pStyle w:val="ConsPlusNormal"/>
        <w:jc w:val="right"/>
      </w:pPr>
      <w:r>
        <w:t>образования, а также на отчисление</w:t>
      </w:r>
    </w:p>
    <w:p w:rsidR="00A24F30" w:rsidRDefault="00A24F30">
      <w:pPr>
        <w:pStyle w:val="ConsPlusNormal"/>
        <w:jc w:val="right"/>
      </w:pPr>
      <w:r>
        <w:t>таких лиц, достигших пятнадцати лет,</w:t>
      </w:r>
    </w:p>
    <w:p w:rsidR="00A24F30" w:rsidRDefault="00A24F30">
      <w:pPr>
        <w:pStyle w:val="ConsPlusNormal"/>
        <w:jc w:val="right"/>
      </w:pPr>
      <w:r>
        <w:t>до получения ими общего образования"</w:t>
      </w:r>
    </w:p>
    <w:p w:rsidR="00A24F30" w:rsidRDefault="00A24F3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3"/>
        <w:gridCol w:w="1230"/>
        <w:gridCol w:w="762"/>
        <w:gridCol w:w="323"/>
        <w:gridCol w:w="141"/>
        <w:gridCol w:w="618"/>
        <w:gridCol w:w="824"/>
        <w:gridCol w:w="232"/>
        <w:gridCol w:w="594"/>
        <w:gridCol w:w="323"/>
        <w:gridCol w:w="2137"/>
        <w:gridCol w:w="1231"/>
      </w:tblGrid>
      <w:tr w:rsidR="00A24F30">
        <w:tc>
          <w:tcPr>
            <w:tcW w:w="9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bookmarkStart w:id="14" w:name="P708"/>
            <w:bookmarkEnd w:id="14"/>
            <w:r>
              <w:t>Вкладыш в личное дело</w:t>
            </w:r>
          </w:p>
          <w:p w:rsidR="00A24F30" w:rsidRDefault="00A24F30">
            <w:pPr>
              <w:pStyle w:val="ConsPlusNormal"/>
              <w:jc w:val="center"/>
            </w:pPr>
            <w:r>
              <w:t>на предоставление государственной услуги, содержащий сведения</w:t>
            </w:r>
          </w:p>
          <w:p w:rsidR="00A24F30" w:rsidRDefault="00A24F30">
            <w:pPr>
              <w:pStyle w:val="ConsPlusNormal"/>
              <w:jc w:val="center"/>
            </w:pPr>
            <w:r>
              <w:t>о поступлении заявления и документов в электронном виде</w:t>
            </w:r>
          </w:p>
        </w:tc>
      </w:tr>
      <w:tr w:rsidR="00A24F30">
        <w:tc>
          <w:tcPr>
            <w:tcW w:w="9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</w:t>
            </w:r>
          </w:p>
        </w:tc>
      </w:tr>
      <w:tr w:rsidR="00A24F30"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представлены в</w:t>
            </w:r>
          </w:p>
        </w:tc>
        <w:tc>
          <w:tcPr>
            <w:tcW w:w="718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18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718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A24F30">
        <w:tc>
          <w:tcPr>
            <w:tcW w:w="904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A24F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  <w:jc w:val="both"/>
            </w:pPr>
            <w:r>
              <w:t>Ф.И.О. заявителя</w:t>
            </w:r>
          </w:p>
        </w:tc>
        <w:tc>
          <w:tcPr>
            <w:tcW w:w="4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A24F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insideH w:val="single" w:sz="4" w:space="0" w:color="auto"/>
          </w:tblBorders>
        </w:tblPrEx>
        <w:tc>
          <w:tcPr>
            <w:tcW w:w="904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6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  <w:jc w:val="both"/>
            </w:pPr>
            <w:r>
              <w:t>Ф.И.О. специалиста, принявшего документы</w:t>
            </w:r>
          </w:p>
        </w:tc>
      </w:tr>
      <w:tr w:rsidR="00A24F30">
        <w:tc>
          <w:tcPr>
            <w:tcW w:w="9048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Заявление, полученное в электронном виде, проверено специалистом</w:t>
            </w:r>
          </w:p>
        </w:tc>
      </w:tr>
      <w:tr w:rsidR="00A24F30">
        <w:tc>
          <w:tcPr>
            <w:tcW w:w="3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: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8415" w:type="dxa"/>
            <w:gridSpan w:val="11"/>
            <w:tcBorders>
              <w:top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both"/>
            </w:pPr>
            <w:r>
              <w:t>- сведения, представленные в заявлении, указаны в полном объеме</w:t>
            </w:r>
          </w:p>
        </w:tc>
      </w:tr>
      <w:tr w:rsidR="00A24F30">
        <w:tc>
          <w:tcPr>
            <w:tcW w:w="3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24F30" w:rsidRDefault="00A24F30">
            <w:pPr>
              <w:pStyle w:val="ConsPlusNormal"/>
              <w:jc w:val="right"/>
            </w:pPr>
            <w:r>
              <w:t>;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534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blPrEx>
          <w:tblBorders>
            <w:left w:val="single" w:sz="4" w:space="0" w:color="auto"/>
            <w:insideV w:val="single" w:sz="4" w:space="0" w:color="auto"/>
          </w:tblBorders>
        </w:tblPrEx>
        <w:tc>
          <w:tcPr>
            <w:tcW w:w="633" w:type="dxa"/>
            <w:tcBorders>
              <w:top w:val="single" w:sz="4" w:space="0" w:color="auto"/>
              <w:bottom w:val="single" w:sz="4" w:space="0" w:color="auto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8415" w:type="dxa"/>
            <w:gridSpan w:val="11"/>
            <w:tcBorders>
              <w:top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both"/>
            </w:pPr>
            <w:r>
              <w:t>- сведения, представленные в заявлении, указаны не в полном объеме, в</w:t>
            </w:r>
          </w:p>
        </w:tc>
      </w:tr>
      <w:tr w:rsidR="00A24F30">
        <w:tc>
          <w:tcPr>
            <w:tcW w:w="9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связи с этим заявителю назначена дата приема для подачи заявления</w:t>
            </w:r>
          </w:p>
        </w:tc>
      </w:tr>
      <w:tr w:rsidR="00A24F30">
        <w:tc>
          <w:tcPr>
            <w:tcW w:w="370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0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370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назначенная дата приема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0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904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3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568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A24F30">
        <w:tc>
          <w:tcPr>
            <w:tcW w:w="262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259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</w:tr>
      <w:tr w:rsidR="00A24F30">
        <w:tc>
          <w:tcPr>
            <w:tcW w:w="26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259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</w:pPr>
          </w:p>
        </w:tc>
        <w:tc>
          <w:tcPr>
            <w:tcW w:w="33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24F30" w:rsidRDefault="00A24F30">
            <w:pPr>
              <w:pStyle w:val="ConsPlusNormal"/>
              <w:jc w:val="right"/>
            </w:pPr>
            <w:r>
              <w:t>расшифровка подписи</w:t>
            </w:r>
          </w:p>
        </w:tc>
      </w:tr>
    </w:tbl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jc w:val="both"/>
      </w:pPr>
    </w:p>
    <w:p w:rsidR="00A24F30" w:rsidRDefault="00A24F3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5" w:name="_GoBack"/>
      <w:bookmarkEnd w:id="15"/>
    </w:p>
    <w:sectPr w:rsidR="0066571F" w:rsidSect="00A62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F30"/>
    <w:rsid w:val="0066571F"/>
    <w:rsid w:val="00866D0F"/>
    <w:rsid w:val="00A24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F84BF-134C-4739-927D-27CD2EAB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4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24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24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24F3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24F3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24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24F3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24F3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2389&amp;dst=100005" TargetMode="External"/><Relationship Id="rId13" Type="http://schemas.openxmlformats.org/officeDocument/2006/relationships/hyperlink" Target="https://login.consultant.ru/link/?req=doc&amp;base=LAW&amp;n=47402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453&amp;dst=100094" TargetMode="External"/><Relationship Id="rId12" Type="http://schemas.openxmlformats.org/officeDocument/2006/relationships/hyperlink" Target="https://login.consultant.ru/link/?req=doc&amp;base=LAW&amp;n=480453&amp;dst=86" TargetMode="External"/><Relationship Id="rId17" Type="http://schemas.openxmlformats.org/officeDocument/2006/relationships/hyperlink" Target="https://login.consultant.ru/link/?req=doc&amp;base=LAW&amp;n=43920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54&amp;n=9808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389&amp;dst=100005" TargetMode="External"/><Relationship Id="rId11" Type="http://schemas.openxmlformats.org/officeDocument/2006/relationships/hyperlink" Target="https://login.consultant.ru/link/?req=doc&amp;base=LAW&amp;n=454305&amp;dst=102" TargetMode="External"/><Relationship Id="rId5" Type="http://schemas.openxmlformats.org/officeDocument/2006/relationships/hyperlink" Target="https://login.consultant.ru/link/?req=doc&amp;base=RLAW154&amp;n=107614&amp;dst=100005" TargetMode="External"/><Relationship Id="rId15" Type="http://schemas.openxmlformats.org/officeDocument/2006/relationships/hyperlink" Target="https://login.consultant.ru/link/?req=doc&amp;base=LAW&amp;n=480453" TargetMode="External"/><Relationship Id="rId10" Type="http://schemas.openxmlformats.org/officeDocument/2006/relationships/hyperlink" Target="https://login.consultant.ru/link/?req=doc&amp;base=LAW&amp;n=480453&amp;dst=359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43" TargetMode="External"/><Relationship Id="rId14" Type="http://schemas.openxmlformats.org/officeDocument/2006/relationships/hyperlink" Target="https://login.consultant.ru/link/?req=doc&amp;base=LAW&amp;n=4728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11411</Words>
  <Characters>65045</Characters>
  <Application>Microsoft Office Word</Application>
  <DocSecurity>0</DocSecurity>
  <Lines>542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2024-08-21T06:43:00Z</dcterms:created>
  <dcterms:modified xsi:type="dcterms:W3CDTF">2024-08-21T06:44:00Z</dcterms:modified>
</cp:coreProperties>
</file>