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1" w:rsidRDefault="003043D7">
      <w:pPr>
        <w:jc w:val="center"/>
        <w:rPr>
          <w:rFonts w:ascii="Courier New" w:hAnsi="Courier New"/>
          <w:sz w:val="28"/>
        </w:rPr>
      </w:pPr>
      <w:r>
        <w:rPr>
          <w:rFonts w:ascii="Courier New" w:hAnsi="Courier New"/>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9.65pt" fillcolor="window">
            <v:imagedata r:id="rId9" o:title=""/>
          </v:shape>
        </w:pict>
      </w:r>
    </w:p>
    <w:p w:rsidR="009C5DB1" w:rsidRDefault="009C5DB1">
      <w:pPr>
        <w:pStyle w:val="a7"/>
        <w:rPr>
          <w:rFonts w:ascii="Times New Roman" w:hAnsi="Times New Roman"/>
        </w:rPr>
      </w:pPr>
      <w:r>
        <w:rPr>
          <w:rFonts w:ascii="Times New Roman" w:hAnsi="Times New Roman"/>
        </w:rPr>
        <w:t>Российская   Федерация</w:t>
      </w:r>
    </w:p>
    <w:p w:rsidR="009C5DB1" w:rsidRDefault="009C5DB1"/>
    <w:p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rsidR="002D2591" w:rsidRPr="002D2591" w:rsidRDefault="002D2591" w:rsidP="002D2591">
      <w:pPr>
        <w:jc w:val="center"/>
        <w:rPr>
          <w:b/>
          <w:sz w:val="32"/>
          <w:szCs w:val="32"/>
        </w:rPr>
      </w:pPr>
      <w:r w:rsidRPr="002D2591">
        <w:rPr>
          <w:b/>
          <w:sz w:val="32"/>
          <w:szCs w:val="32"/>
        </w:rPr>
        <w:t>НОВГОРОДСКОЙ ОБЛАСТИ</w:t>
      </w:r>
    </w:p>
    <w:p w:rsidR="009C5DB1" w:rsidRDefault="009C5DB1">
      <w:pPr>
        <w:pStyle w:val="2"/>
      </w:pPr>
    </w:p>
    <w:p w:rsidR="009C5DB1" w:rsidRDefault="003B18B7">
      <w:pPr>
        <w:pStyle w:val="4"/>
        <w:rPr>
          <w:spacing w:val="84"/>
          <w:sz w:val="40"/>
        </w:rPr>
      </w:pPr>
      <w:r>
        <w:rPr>
          <w:sz w:val="40"/>
        </w:rPr>
        <w:t>ПОСТАНОВЛЕНИЕ</w:t>
      </w:r>
    </w:p>
    <w:p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rsidTr="00F54EAF">
        <w:trPr>
          <w:jc w:val="center"/>
        </w:trPr>
        <w:tc>
          <w:tcPr>
            <w:tcW w:w="3652" w:type="dxa"/>
          </w:tcPr>
          <w:p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 Мошенское</w:t>
            </w:r>
          </w:p>
        </w:tc>
      </w:tr>
    </w:tbl>
    <w:p w:rsidR="003A4A9B" w:rsidRDefault="003A4A9B"/>
    <w:tbl>
      <w:tblPr>
        <w:tblW w:w="0" w:type="auto"/>
        <w:jc w:val="center"/>
        <w:tblLayout w:type="fixed"/>
        <w:tblLook w:val="0000" w:firstRow="0" w:lastRow="0" w:firstColumn="0" w:lastColumn="0" w:noHBand="0" w:noVBand="0"/>
      </w:tblPr>
      <w:tblGrid>
        <w:gridCol w:w="7950"/>
      </w:tblGrid>
      <w:tr w:rsidR="00350811" w:rsidRPr="00350811" w:rsidTr="00CB3E98">
        <w:trPr>
          <w:jc w:val="center"/>
        </w:trPr>
        <w:tc>
          <w:tcPr>
            <w:tcW w:w="7950" w:type="dxa"/>
          </w:tcPr>
          <w:p w:rsidR="00350811" w:rsidRPr="00E442A4" w:rsidRDefault="003043D7" w:rsidP="003043D7">
            <w:pPr>
              <w:jc w:val="center"/>
              <w:rPr>
                <w:b/>
                <w:sz w:val="28"/>
                <w:szCs w:val="28"/>
              </w:rPr>
            </w:pPr>
            <w:r>
              <w:rPr>
                <w:b/>
                <w:sz w:val="28"/>
                <w:szCs w:val="28"/>
              </w:rPr>
              <w:t xml:space="preserve">О запрете выхода (выезда) </w:t>
            </w:r>
            <w:r w:rsidRPr="00512C04">
              <w:rPr>
                <w:b/>
                <w:sz w:val="28"/>
                <w:szCs w:val="28"/>
              </w:rPr>
              <w:t>на лед</w:t>
            </w:r>
          </w:p>
        </w:tc>
      </w:tr>
    </w:tbl>
    <w:p w:rsidR="00350811" w:rsidRPr="00350811" w:rsidRDefault="00350811" w:rsidP="00350811">
      <w:pPr>
        <w:jc w:val="both"/>
        <w:rPr>
          <w:sz w:val="28"/>
          <w:szCs w:val="28"/>
        </w:rPr>
      </w:pPr>
    </w:p>
    <w:p w:rsidR="00E442A4" w:rsidRPr="00A749EF" w:rsidRDefault="003043D7" w:rsidP="003043D7">
      <w:pPr>
        <w:spacing w:line="300" w:lineRule="exact"/>
        <w:ind w:firstLine="709"/>
        <w:jc w:val="both"/>
        <w:rPr>
          <w:sz w:val="28"/>
          <w:szCs w:val="28"/>
        </w:rPr>
      </w:pPr>
      <w:r>
        <w:rPr>
          <w:sz w:val="28"/>
          <w:szCs w:val="28"/>
        </w:rPr>
        <w:t>В соответствии с пунктом 32 части 1 статьи 16</w:t>
      </w:r>
      <w:r w:rsidRPr="00512C04">
        <w:rPr>
          <w:sz w:val="28"/>
          <w:szCs w:val="28"/>
        </w:rPr>
        <w:t xml:space="preserve"> Федерал</w:t>
      </w:r>
      <w:r>
        <w:rPr>
          <w:sz w:val="28"/>
          <w:szCs w:val="28"/>
        </w:rPr>
        <w:t xml:space="preserve">ьного закона </w:t>
      </w:r>
      <w:r>
        <w:rPr>
          <w:sz w:val="28"/>
          <w:szCs w:val="28"/>
        </w:rPr>
        <w:t xml:space="preserve">           </w:t>
      </w:r>
      <w:bookmarkStart w:id="2" w:name="_GoBack"/>
      <w:bookmarkEnd w:id="2"/>
      <w:r>
        <w:rPr>
          <w:sz w:val="28"/>
          <w:szCs w:val="28"/>
        </w:rPr>
        <w:t xml:space="preserve">от 6 октября 2006 </w:t>
      </w:r>
      <w:r>
        <w:rPr>
          <w:sz w:val="28"/>
          <w:szCs w:val="28"/>
        </w:rPr>
        <w:t>г</w:t>
      </w:r>
      <w:r w:rsidRPr="00512C04">
        <w:rPr>
          <w:sz w:val="28"/>
          <w:szCs w:val="28"/>
        </w:rPr>
        <w:t>ода №131 – ФЗ" Об общих принципах организации мес</w:t>
      </w:r>
      <w:r w:rsidRPr="00512C04">
        <w:rPr>
          <w:sz w:val="28"/>
          <w:szCs w:val="28"/>
        </w:rPr>
        <w:t>т</w:t>
      </w:r>
      <w:r w:rsidRPr="00512C04">
        <w:rPr>
          <w:sz w:val="28"/>
          <w:szCs w:val="28"/>
        </w:rPr>
        <w:t>ного самоуправления в Российской Федерации", пунктом 7.1</w:t>
      </w:r>
      <w:r>
        <w:rPr>
          <w:sz w:val="28"/>
          <w:szCs w:val="28"/>
        </w:rPr>
        <w:t xml:space="preserve">. </w:t>
      </w:r>
      <w:r w:rsidRPr="00512C04">
        <w:rPr>
          <w:sz w:val="28"/>
          <w:szCs w:val="28"/>
        </w:rPr>
        <w:t>Правил охраны жи</w:t>
      </w:r>
      <w:r w:rsidRPr="00512C04">
        <w:rPr>
          <w:sz w:val="28"/>
          <w:szCs w:val="28"/>
        </w:rPr>
        <w:t>з</w:t>
      </w:r>
      <w:r w:rsidRPr="00512C04">
        <w:rPr>
          <w:sz w:val="28"/>
          <w:szCs w:val="28"/>
        </w:rPr>
        <w:t xml:space="preserve">ни людей </w:t>
      </w:r>
      <w:r>
        <w:rPr>
          <w:sz w:val="28"/>
          <w:szCs w:val="28"/>
        </w:rPr>
        <w:t>на водных объектах в Новгородской</w:t>
      </w:r>
      <w:r w:rsidRPr="00512C04">
        <w:rPr>
          <w:sz w:val="28"/>
          <w:szCs w:val="28"/>
        </w:rPr>
        <w:t xml:space="preserve"> области, утвержденных пост</w:t>
      </w:r>
      <w:r w:rsidRPr="00512C04">
        <w:rPr>
          <w:sz w:val="28"/>
          <w:szCs w:val="28"/>
        </w:rPr>
        <w:t>а</w:t>
      </w:r>
      <w:r w:rsidRPr="00512C04">
        <w:rPr>
          <w:sz w:val="28"/>
          <w:szCs w:val="28"/>
        </w:rPr>
        <w:t>новлением Администрации</w:t>
      </w:r>
      <w:r>
        <w:rPr>
          <w:sz w:val="28"/>
          <w:szCs w:val="28"/>
        </w:rPr>
        <w:t xml:space="preserve"> Новгородской</w:t>
      </w:r>
      <w:r w:rsidRPr="00512C04">
        <w:rPr>
          <w:sz w:val="28"/>
          <w:szCs w:val="28"/>
        </w:rPr>
        <w:t xml:space="preserve"> области от 28.05.2007 №145, в целях обеспечения безопа</w:t>
      </w:r>
      <w:r w:rsidRPr="00512C04">
        <w:rPr>
          <w:sz w:val="28"/>
          <w:szCs w:val="28"/>
        </w:rPr>
        <w:t>с</w:t>
      </w:r>
      <w:r w:rsidRPr="00512C04">
        <w:rPr>
          <w:sz w:val="28"/>
          <w:szCs w:val="28"/>
        </w:rPr>
        <w:t>ности и предупреждения гибели людей на вод</w:t>
      </w:r>
      <w:r>
        <w:rPr>
          <w:sz w:val="28"/>
          <w:szCs w:val="28"/>
        </w:rPr>
        <w:softHyphen/>
      </w:r>
      <w:r w:rsidRPr="00512C04">
        <w:rPr>
          <w:sz w:val="28"/>
          <w:szCs w:val="28"/>
        </w:rPr>
        <w:t>ных объектах</w:t>
      </w:r>
      <w:r>
        <w:rPr>
          <w:sz w:val="28"/>
          <w:szCs w:val="28"/>
        </w:rPr>
        <w:t xml:space="preserve">, </w:t>
      </w:r>
      <w:r w:rsidR="00E442A4" w:rsidRPr="00A749EF">
        <w:rPr>
          <w:sz w:val="28"/>
          <w:szCs w:val="28"/>
        </w:rPr>
        <w:t xml:space="preserve">Администрация Мошенского муниципального </w:t>
      </w:r>
      <w:r w:rsidR="002D2591">
        <w:rPr>
          <w:sz w:val="28"/>
          <w:szCs w:val="28"/>
        </w:rPr>
        <w:t>округа</w:t>
      </w:r>
      <w:r w:rsidR="00E442A4" w:rsidRPr="00A749EF">
        <w:rPr>
          <w:sz w:val="28"/>
          <w:szCs w:val="28"/>
        </w:rPr>
        <w:t xml:space="preserve"> </w:t>
      </w:r>
      <w:r w:rsidR="002F75A4">
        <w:rPr>
          <w:sz w:val="28"/>
          <w:szCs w:val="28"/>
        </w:rPr>
        <w:t>Новго</w:t>
      </w:r>
      <w:r>
        <w:rPr>
          <w:sz w:val="28"/>
          <w:szCs w:val="28"/>
        </w:rPr>
        <w:softHyphen/>
      </w:r>
      <w:r w:rsidR="002F75A4">
        <w:rPr>
          <w:sz w:val="28"/>
          <w:szCs w:val="28"/>
        </w:rPr>
        <w:t>ро</w:t>
      </w:r>
      <w:r w:rsidR="002F75A4">
        <w:rPr>
          <w:sz w:val="28"/>
          <w:szCs w:val="28"/>
        </w:rPr>
        <w:t>д</w:t>
      </w:r>
      <w:r w:rsidR="002F75A4">
        <w:rPr>
          <w:sz w:val="28"/>
          <w:szCs w:val="28"/>
        </w:rPr>
        <w:t xml:space="preserve">ской области </w:t>
      </w:r>
      <w:r w:rsidR="00E442A4" w:rsidRPr="00A749EF">
        <w:rPr>
          <w:b/>
          <w:sz w:val="28"/>
          <w:szCs w:val="28"/>
        </w:rPr>
        <w:t>ПОСТАНОВЛЯЕТ</w:t>
      </w:r>
      <w:r w:rsidR="00E442A4" w:rsidRPr="00A749EF">
        <w:rPr>
          <w:sz w:val="28"/>
          <w:szCs w:val="28"/>
        </w:rPr>
        <w:t>:</w:t>
      </w:r>
    </w:p>
    <w:p w:rsidR="00E442A4" w:rsidRPr="00A749EF" w:rsidRDefault="00E442A4" w:rsidP="003043D7">
      <w:pPr>
        <w:spacing w:line="300" w:lineRule="exact"/>
        <w:ind w:firstLine="1080"/>
        <w:jc w:val="both"/>
        <w:rPr>
          <w:sz w:val="28"/>
          <w:szCs w:val="28"/>
        </w:rPr>
      </w:pPr>
    </w:p>
    <w:p w:rsidR="003043D7" w:rsidRPr="00512C04" w:rsidRDefault="003043D7" w:rsidP="003043D7">
      <w:pPr>
        <w:spacing w:line="300" w:lineRule="exact"/>
        <w:ind w:firstLine="720"/>
        <w:jc w:val="both"/>
        <w:rPr>
          <w:sz w:val="28"/>
          <w:szCs w:val="28"/>
        </w:rPr>
      </w:pPr>
      <w:r w:rsidRPr="00512C04">
        <w:rPr>
          <w:sz w:val="28"/>
          <w:szCs w:val="28"/>
        </w:rPr>
        <w:t>1.</w:t>
      </w:r>
      <w:r>
        <w:rPr>
          <w:sz w:val="28"/>
          <w:szCs w:val="28"/>
        </w:rPr>
        <w:t xml:space="preserve"> </w:t>
      </w:r>
      <w:r w:rsidRPr="00512C04">
        <w:rPr>
          <w:sz w:val="28"/>
          <w:szCs w:val="28"/>
        </w:rPr>
        <w:t>Запретить выход</w:t>
      </w:r>
      <w:r>
        <w:rPr>
          <w:sz w:val="28"/>
          <w:szCs w:val="28"/>
        </w:rPr>
        <w:t xml:space="preserve"> (выезд)</w:t>
      </w:r>
      <w:r w:rsidRPr="00512C04">
        <w:rPr>
          <w:sz w:val="28"/>
          <w:szCs w:val="28"/>
        </w:rPr>
        <w:t xml:space="preserve"> на лед людей</w:t>
      </w:r>
      <w:r>
        <w:rPr>
          <w:sz w:val="28"/>
          <w:szCs w:val="28"/>
        </w:rPr>
        <w:t xml:space="preserve"> и автотранспортных средств, а также тракторов, снегоходов, </w:t>
      </w:r>
      <w:proofErr w:type="spellStart"/>
      <w:r>
        <w:rPr>
          <w:sz w:val="28"/>
          <w:szCs w:val="28"/>
        </w:rPr>
        <w:t>квадроциклов</w:t>
      </w:r>
      <w:proofErr w:type="spellEnd"/>
      <w:r>
        <w:rPr>
          <w:sz w:val="28"/>
          <w:szCs w:val="28"/>
        </w:rPr>
        <w:t xml:space="preserve">, </w:t>
      </w:r>
      <w:proofErr w:type="spellStart"/>
      <w:r>
        <w:rPr>
          <w:sz w:val="28"/>
          <w:szCs w:val="28"/>
        </w:rPr>
        <w:t>мотобуксировщиков</w:t>
      </w:r>
      <w:proofErr w:type="spellEnd"/>
      <w:r>
        <w:rPr>
          <w:sz w:val="28"/>
          <w:szCs w:val="28"/>
        </w:rPr>
        <w:t xml:space="preserve"> и гуже</w:t>
      </w:r>
      <w:r>
        <w:rPr>
          <w:sz w:val="28"/>
          <w:szCs w:val="28"/>
        </w:rPr>
        <w:softHyphen/>
      </w:r>
      <w:r>
        <w:rPr>
          <w:sz w:val="28"/>
          <w:szCs w:val="28"/>
        </w:rPr>
        <w:t>в</w:t>
      </w:r>
      <w:r>
        <w:rPr>
          <w:sz w:val="28"/>
          <w:szCs w:val="28"/>
        </w:rPr>
        <w:t>о</w:t>
      </w:r>
      <w:r>
        <w:rPr>
          <w:sz w:val="28"/>
          <w:szCs w:val="28"/>
        </w:rPr>
        <w:t>го транспорта, принадлежащего юридическим и физическим лицам.</w:t>
      </w:r>
    </w:p>
    <w:p w:rsidR="003043D7" w:rsidRPr="00512C04" w:rsidRDefault="003043D7" w:rsidP="003043D7">
      <w:pPr>
        <w:spacing w:line="300" w:lineRule="exact"/>
        <w:ind w:firstLine="720"/>
        <w:jc w:val="both"/>
        <w:rPr>
          <w:sz w:val="28"/>
          <w:szCs w:val="28"/>
        </w:rPr>
      </w:pPr>
      <w:r>
        <w:rPr>
          <w:sz w:val="28"/>
          <w:szCs w:val="28"/>
        </w:rPr>
        <w:t>2. Главному служащему по делам ГО и ЧС отдела жилищно-комму</w:t>
      </w:r>
      <w:r>
        <w:rPr>
          <w:sz w:val="28"/>
          <w:szCs w:val="28"/>
        </w:rPr>
        <w:softHyphen/>
      </w:r>
      <w:r>
        <w:rPr>
          <w:sz w:val="28"/>
          <w:szCs w:val="28"/>
        </w:rPr>
        <w:t>нального хозяйства Администрации Мошенского муниципального округа Новгородской области</w:t>
      </w:r>
      <w:r w:rsidRPr="00512C04">
        <w:rPr>
          <w:sz w:val="28"/>
          <w:szCs w:val="28"/>
        </w:rPr>
        <w:t>:</w:t>
      </w:r>
    </w:p>
    <w:p w:rsidR="003043D7" w:rsidRPr="00512C04" w:rsidRDefault="003043D7" w:rsidP="003043D7">
      <w:pPr>
        <w:spacing w:line="300" w:lineRule="exact"/>
        <w:ind w:firstLine="720"/>
        <w:jc w:val="both"/>
        <w:rPr>
          <w:sz w:val="28"/>
          <w:szCs w:val="28"/>
        </w:rPr>
      </w:pPr>
      <w:r>
        <w:rPr>
          <w:sz w:val="28"/>
          <w:szCs w:val="28"/>
        </w:rPr>
        <w:t>2</w:t>
      </w:r>
      <w:r w:rsidRPr="00512C04">
        <w:rPr>
          <w:sz w:val="28"/>
          <w:szCs w:val="28"/>
        </w:rPr>
        <w:t xml:space="preserve">.1. </w:t>
      </w:r>
      <w:r>
        <w:rPr>
          <w:sz w:val="28"/>
          <w:szCs w:val="28"/>
        </w:rPr>
        <w:t>О</w:t>
      </w:r>
      <w:r w:rsidRPr="00512C04">
        <w:rPr>
          <w:sz w:val="28"/>
          <w:szCs w:val="28"/>
        </w:rPr>
        <w:t>рганизовать размещение в населенных пунктах объявлений об установлении запрета выхода</w:t>
      </w:r>
      <w:r>
        <w:rPr>
          <w:sz w:val="28"/>
          <w:szCs w:val="28"/>
        </w:rPr>
        <w:t xml:space="preserve"> (выезда) </w:t>
      </w:r>
      <w:r w:rsidRPr="00512C04">
        <w:rPr>
          <w:sz w:val="28"/>
          <w:szCs w:val="28"/>
        </w:rPr>
        <w:t>на лед</w:t>
      </w:r>
      <w:r>
        <w:rPr>
          <w:sz w:val="28"/>
          <w:szCs w:val="28"/>
        </w:rPr>
        <w:t xml:space="preserve"> </w:t>
      </w:r>
      <w:r w:rsidRPr="00512C04">
        <w:rPr>
          <w:sz w:val="28"/>
          <w:szCs w:val="28"/>
        </w:rPr>
        <w:t xml:space="preserve"> и установку на бер</w:t>
      </w:r>
      <w:r w:rsidRPr="00512C04">
        <w:rPr>
          <w:sz w:val="28"/>
          <w:szCs w:val="28"/>
        </w:rPr>
        <w:t>е</w:t>
      </w:r>
      <w:r w:rsidRPr="00512C04">
        <w:rPr>
          <w:sz w:val="28"/>
          <w:szCs w:val="28"/>
        </w:rPr>
        <w:t>гах водных объектов информационных зн</w:t>
      </w:r>
      <w:r w:rsidRPr="00512C04">
        <w:rPr>
          <w:sz w:val="28"/>
          <w:szCs w:val="28"/>
        </w:rPr>
        <w:t>а</w:t>
      </w:r>
      <w:r w:rsidRPr="00512C04">
        <w:rPr>
          <w:sz w:val="28"/>
          <w:szCs w:val="28"/>
        </w:rPr>
        <w:t>ков</w:t>
      </w:r>
      <w:r>
        <w:rPr>
          <w:sz w:val="28"/>
          <w:szCs w:val="28"/>
        </w:rPr>
        <w:t>;</w:t>
      </w:r>
    </w:p>
    <w:p w:rsidR="003043D7" w:rsidRPr="00512C04" w:rsidRDefault="003043D7" w:rsidP="003043D7">
      <w:pPr>
        <w:spacing w:line="300" w:lineRule="exact"/>
        <w:ind w:firstLine="720"/>
        <w:jc w:val="both"/>
        <w:rPr>
          <w:sz w:val="28"/>
          <w:szCs w:val="28"/>
        </w:rPr>
      </w:pPr>
      <w:r>
        <w:rPr>
          <w:sz w:val="28"/>
          <w:szCs w:val="28"/>
        </w:rPr>
        <w:t>2</w:t>
      </w:r>
      <w:r w:rsidRPr="00512C04">
        <w:rPr>
          <w:sz w:val="28"/>
          <w:szCs w:val="28"/>
        </w:rPr>
        <w:t xml:space="preserve">.2. </w:t>
      </w:r>
      <w:r>
        <w:rPr>
          <w:sz w:val="28"/>
          <w:szCs w:val="28"/>
        </w:rPr>
        <w:t xml:space="preserve"> О</w:t>
      </w:r>
      <w:r w:rsidRPr="00512C04">
        <w:rPr>
          <w:sz w:val="28"/>
          <w:szCs w:val="28"/>
        </w:rPr>
        <w:t xml:space="preserve">рганизовать </w:t>
      </w:r>
      <w:proofErr w:type="gramStart"/>
      <w:r w:rsidRPr="00512C04">
        <w:rPr>
          <w:sz w:val="28"/>
          <w:szCs w:val="28"/>
        </w:rPr>
        <w:t>контроль за</w:t>
      </w:r>
      <w:proofErr w:type="gramEnd"/>
      <w:r w:rsidRPr="00512C04">
        <w:rPr>
          <w:sz w:val="28"/>
          <w:szCs w:val="28"/>
        </w:rPr>
        <w:t xml:space="preserve"> выполнением пункта 1 постано</w:t>
      </w:r>
      <w:r w:rsidRPr="00512C04">
        <w:rPr>
          <w:sz w:val="28"/>
          <w:szCs w:val="28"/>
        </w:rPr>
        <w:t>в</w:t>
      </w:r>
      <w:r w:rsidRPr="00512C04">
        <w:rPr>
          <w:sz w:val="28"/>
          <w:szCs w:val="28"/>
        </w:rPr>
        <w:t>ления.</w:t>
      </w:r>
    </w:p>
    <w:p w:rsidR="003043D7" w:rsidRDefault="003043D7" w:rsidP="003043D7">
      <w:pPr>
        <w:spacing w:line="300" w:lineRule="exact"/>
        <w:ind w:firstLine="720"/>
        <w:jc w:val="both"/>
        <w:rPr>
          <w:sz w:val="28"/>
          <w:szCs w:val="28"/>
        </w:rPr>
      </w:pPr>
      <w:r>
        <w:rPr>
          <w:sz w:val="28"/>
          <w:szCs w:val="28"/>
        </w:rPr>
        <w:t>3</w:t>
      </w:r>
      <w:r w:rsidRPr="00512C04">
        <w:rPr>
          <w:sz w:val="28"/>
          <w:szCs w:val="28"/>
        </w:rPr>
        <w:t xml:space="preserve">.  </w:t>
      </w:r>
      <w:proofErr w:type="gramStart"/>
      <w:r w:rsidRPr="00512C04">
        <w:rPr>
          <w:sz w:val="28"/>
          <w:szCs w:val="28"/>
        </w:rPr>
        <w:t>Контроль за</w:t>
      </w:r>
      <w:proofErr w:type="gramEnd"/>
      <w:r w:rsidRPr="00512C04">
        <w:rPr>
          <w:sz w:val="28"/>
          <w:szCs w:val="28"/>
        </w:rPr>
        <w:t xml:space="preserve"> выполнением</w:t>
      </w:r>
      <w:r>
        <w:rPr>
          <w:sz w:val="28"/>
          <w:szCs w:val="28"/>
        </w:rPr>
        <w:t xml:space="preserve"> постановления возложить на  заведую</w:t>
      </w:r>
      <w:r>
        <w:rPr>
          <w:sz w:val="28"/>
          <w:szCs w:val="28"/>
        </w:rPr>
        <w:softHyphen/>
      </w:r>
      <w:r>
        <w:rPr>
          <w:sz w:val="28"/>
          <w:szCs w:val="28"/>
        </w:rPr>
        <w:t>щ</w:t>
      </w:r>
      <w:r>
        <w:rPr>
          <w:sz w:val="28"/>
          <w:szCs w:val="28"/>
        </w:rPr>
        <w:t>е</w:t>
      </w:r>
      <w:r>
        <w:rPr>
          <w:sz w:val="28"/>
          <w:szCs w:val="28"/>
        </w:rPr>
        <w:t>го отделом жилищно-коммунального хозяйства Администрации Мошен</w:t>
      </w:r>
      <w:r>
        <w:rPr>
          <w:sz w:val="28"/>
          <w:szCs w:val="28"/>
        </w:rPr>
        <w:softHyphen/>
      </w:r>
      <w:r>
        <w:rPr>
          <w:sz w:val="28"/>
          <w:szCs w:val="28"/>
        </w:rPr>
        <w:t>ского муниципального округа  Новгородской области Лу</w:t>
      </w:r>
      <w:r>
        <w:rPr>
          <w:sz w:val="28"/>
          <w:szCs w:val="28"/>
        </w:rPr>
        <w:t>т</w:t>
      </w:r>
      <w:r>
        <w:rPr>
          <w:sz w:val="28"/>
          <w:szCs w:val="28"/>
        </w:rPr>
        <w:t>тэра С.А.</w:t>
      </w:r>
    </w:p>
    <w:p w:rsidR="003043D7" w:rsidRPr="00512C04" w:rsidRDefault="003043D7" w:rsidP="003043D7">
      <w:pPr>
        <w:spacing w:line="300" w:lineRule="exact"/>
        <w:ind w:firstLine="720"/>
        <w:jc w:val="both"/>
        <w:rPr>
          <w:sz w:val="28"/>
          <w:szCs w:val="28"/>
        </w:rPr>
      </w:pPr>
      <w:r>
        <w:rPr>
          <w:sz w:val="28"/>
          <w:szCs w:val="28"/>
        </w:rPr>
        <w:t>4. Постановление вступает в силу со дня его подписания</w:t>
      </w:r>
      <w:r>
        <w:rPr>
          <w:sz w:val="28"/>
          <w:szCs w:val="28"/>
        </w:rPr>
        <w:t>.</w:t>
      </w:r>
    </w:p>
    <w:p w:rsidR="003043D7" w:rsidRDefault="003043D7" w:rsidP="003043D7">
      <w:pPr>
        <w:spacing w:line="300" w:lineRule="exact"/>
        <w:ind w:firstLine="720"/>
        <w:jc w:val="both"/>
        <w:rPr>
          <w:sz w:val="28"/>
          <w:szCs w:val="28"/>
        </w:rPr>
      </w:pPr>
      <w:r>
        <w:rPr>
          <w:sz w:val="28"/>
          <w:szCs w:val="28"/>
        </w:rPr>
        <w:t>5</w:t>
      </w:r>
      <w:r w:rsidRPr="00512C04">
        <w:rPr>
          <w:sz w:val="28"/>
          <w:szCs w:val="28"/>
        </w:rPr>
        <w:t>.  Опубликовать постан</w:t>
      </w:r>
      <w:r>
        <w:rPr>
          <w:sz w:val="28"/>
          <w:szCs w:val="28"/>
        </w:rPr>
        <w:t>овление в бюллетене</w:t>
      </w:r>
      <w:r w:rsidRPr="00512C04">
        <w:rPr>
          <w:sz w:val="28"/>
          <w:szCs w:val="28"/>
        </w:rPr>
        <w:t xml:space="preserve"> "Официальны</w:t>
      </w:r>
      <w:r>
        <w:rPr>
          <w:sz w:val="28"/>
          <w:szCs w:val="28"/>
        </w:rPr>
        <w:t>й</w:t>
      </w:r>
      <w:r w:rsidRPr="00512C04">
        <w:rPr>
          <w:sz w:val="28"/>
          <w:szCs w:val="28"/>
        </w:rPr>
        <w:t xml:space="preserve"> вест</w:t>
      </w:r>
      <w:r>
        <w:rPr>
          <w:sz w:val="28"/>
          <w:szCs w:val="28"/>
        </w:rPr>
        <w:t>ник Мошенского муниципального округа»</w:t>
      </w:r>
      <w:r w:rsidRPr="00512C04">
        <w:rPr>
          <w:sz w:val="28"/>
          <w:szCs w:val="28"/>
        </w:rPr>
        <w:t>.</w:t>
      </w:r>
    </w:p>
    <w:p w:rsidR="00B806CD" w:rsidRDefault="00B806CD" w:rsidP="00B806CD">
      <w:pPr>
        <w:jc w:val="both"/>
        <w:rPr>
          <w:rFonts w:ascii="Times New Roman CYR" w:hAnsi="Times New Roman CYR"/>
          <w:b/>
          <w:sz w:val="28"/>
        </w:rPr>
      </w:pPr>
    </w:p>
    <w:p w:rsidR="00B806CD" w:rsidRDefault="00FB5FF3" w:rsidP="00B806CD">
      <w:pPr>
        <w:jc w:val="both"/>
        <w:rPr>
          <w:rFonts w:ascii="Times New Roman CYR" w:hAnsi="Times New Roman CYR"/>
          <w:b/>
          <w:sz w:val="28"/>
        </w:rPr>
      </w:pPr>
      <w:r>
        <w:rPr>
          <w:rFonts w:ascii="Times New Roman CYR" w:hAnsi="Times New Roman CYR"/>
          <w:b/>
          <w:sz w:val="28"/>
        </w:rPr>
        <w:t xml:space="preserve">Глава муниципального </w:t>
      </w:r>
      <w:r w:rsidR="002D2591">
        <w:rPr>
          <w:rFonts w:ascii="Times New Roman CYR" w:hAnsi="Times New Roman CYR"/>
          <w:b/>
          <w:sz w:val="28"/>
        </w:rPr>
        <w:t>округа</w:t>
      </w:r>
      <w:r>
        <w:rPr>
          <w:rFonts w:ascii="Times New Roman CYR" w:hAnsi="Times New Roman CYR"/>
          <w:b/>
          <w:sz w:val="28"/>
        </w:rPr>
        <w:t xml:space="preserve">                                     Т.В.</w:t>
      </w:r>
      <w:r w:rsidR="00E442A4">
        <w:rPr>
          <w:rFonts w:ascii="Times New Roman CYR" w:hAnsi="Times New Roman CYR"/>
          <w:b/>
          <w:sz w:val="28"/>
        </w:rPr>
        <w:t xml:space="preserve"> </w:t>
      </w:r>
      <w:r>
        <w:rPr>
          <w:rFonts w:ascii="Times New Roman CYR" w:hAnsi="Times New Roman CYR"/>
          <w:b/>
          <w:sz w:val="28"/>
        </w:rPr>
        <w:t>Павлова</w:t>
      </w:r>
    </w:p>
    <w:p w:rsidR="00FB5FF3" w:rsidRDefault="00FB5FF3" w:rsidP="00B806CD">
      <w:pPr>
        <w:jc w:val="both"/>
        <w:rPr>
          <w:rFonts w:ascii="Times New Roman CYR" w:hAnsi="Times New Roman CYR"/>
          <w:b/>
          <w:sz w:val="28"/>
        </w:rPr>
      </w:pPr>
    </w:p>
    <w:p w:rsidR="00E442A4" w:rsidRDefault="00FB5FF3" w:rsidP="00B806CD">
      <w:pPr>
        <w:jc w:val="both"/>
        <w:rPr>
          <w:rFonts w:ascii="Times New Roman CYR" w:hAnsi="Times New Roman CYR"/>
          <w:b/>
          <w:sz w:val="28"/>
        </w:rPr>
      </w:pPr>
      <w:r>
        <w:rPr>
          <w:rFonts w:ascii="Times New Roman CYR" w:hAnsi="Times New Roman CYR"/>
          <w:b/>
          <w:sz w:val="28"/>
        </w:rPr>
        <w:t xml:space="preserve">                                           </w:t>
      </w:r>
      <w:bookmarkStart w:id="3" w:name="штамп"/>
      <w:bookmarkEnd w:id="3"/>
    </w:p>
    <w:p w:rsidR="00B4662F" w:rsidRDefault="00B4662F" w:rsidP="00B806CD">
      <w:pPr>
        <w:jc w:val="both"/>
        <w:rPr>
          <w:rFonts w:ascii="Times New Roman CYR" w:hAnsi="Times New Roman CYR"/>
          <w:b/>
          <w:sz w:val="28"/>
        </w:rPr>
      </w:pPr>
    </w:p>
    <w:p w:rsidR="00FB5FF3" w:rsidRPr="00B806CD" w:rsidRDefault="00FB5FF3" w:rsidP="00B806CD">
      <w:pPr>
        <w:jc w:val="both"/>
        <w:rPr>
          <w:rFonts w:ascii="Times New Roman CYR" w:hAnsi="Times New Roman CYR"/>
          <w:b/>
          <w:sz w:val="28"/>
        </w:rPr>
      </w:pPr>
    </w:p>
    <w:sectPr w:rsidR="00FB5FF3" w:rsidRPr="00B806CD" w:rsidSect="00EA20FD">
      <w:footerReference w:type="first" r:id="rId10"/>
      <w:pgSz w:w="11907" w:h="16840" w:code="9"/>
      <w:pgMar w:top="567" w:right="567" w:bottom="851" w:left="1985" w:header="851" w:footer="92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2B" w:rsidRDefault="00A0572B">
      <w:r>
        <w:separator/>
      </w:r>
    </w:p>
  </w:endnote>
  <w:endnote w:type="continuationSeparator" w:id="0">
    <w:p w:rsidR="00A0572B" w:rsidRDefault="00A0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A4" w:rsidRDefault="00EA20FD">
    <w:pPr>
      <w:pStyle w:val="a5"/>
      <w:rPr>
        <w:sz w:val="28"/>
      </w:rPr>
    </w:pPr>
    <w:r>
      <w:rPr>
        <w:sz w:val="28"/>
      </w:rP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2B" w:rsidRDefault="00A0572B">
      <w:r>
        <w:separator/>
      </w:r>
    </w:p>
  </w:footnote>
  <w:footnote w:type="continuationSeparator" w:id="0">
    <w:p w:rsidR="00A0572B" w:rsidRDefault="00A05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D78BC"/>
    <w:rsid w:val="000F6B35"/>
    <w:rsid w:val="001308CD"/>
    <w:rsid w:val="00135605"/>
    <w:rsid w:val="00174DE8"/>
    <w:rsid w:val="001850AA"/>
    <w:rsid w:val="001B6A25"/>
    <w:rsid w:val="001C41CC"/>
    <w:rsid w:val="001D3DD6"/>
    <w:rsid w:val="001E0C5F"/>
    <w:rsid w:val="001F459B"/>
    <w:rsid w:val="00235DD6"/>
    <w:rsid w:val="002538FB"/>
    <w:rsid w:val="002750ED"/>
    <w:rsid w:val="00282C45"/>
    <w:rsid w:val="002A6332"/>
    <w:rsid w:val="002C7789"/>
    <w:rsid w:val="002D2591"/>
    <w:rsid w:val="002F75A4"/>
    <w:rsid w:val="003024B4"/>
    <w:rsid w:val="003043D7"/>
    <w:rsid w:val="00337DAB"/>
    <w:rsid w:val="00350811"/>
    <w:rsid w:val="00373619"/>
    <w:rsid w:val="00392D00"/>
    <w:rsid w:val="003A4A9B"/>
    <w:rsid w:val="003B18B7"/>
    <w:rsid w:val="00420EFE"/>
    <w:rsid w:val="00421EA3"/>
    <w:rsid w:val="00433B30"/>
    <w:rsid w:val="004827E1"/>
    <w:rsid w:val="004D401D"/>
    <w:rsid w:val="004F46D6"/>
    <w:rsid w:val="00546517"/>
    <w:rsid w:val="005951B1"/>
    <w:rsid w:val="005A4060"/>
    <w:rsid w:val="005B0DA2"/>
    <w:rsid w:val="005B2674"/>
    <w:rsid w:val="005C5E3A"/>
    <w:rsid w:val="005E10A3"/>
    <w:rsid w:val="005E6AAE"/>
    <w:rsid w:val="005F3461"/>
    <w:rsid w:val="006049E6"/>
    <w:rsid w:val="006A17A9"/>
    <w:rsid w:val="006C6A35"/>
    <w:rsid w:val="0074320E"/>
    <w:rsid w:val="00772A31"/>
    <w:rsid w:val="00780329"/>
    <w:rsid w:val="007853A6"/>
    <w:rsid w:val="007B6AF9"/>
    <w:rsid w:val="007E247C"/>
    <w:rsid w:val="008032B1"/>
    <w:rsid w:val="00851721"/>
    <w:rsid w:val="00855360"/>
    <w:rsid w:val="008D2034"/>
    <w:rsid w:val="00931B2E"/>
    <w:rsid w:val="009651F6"/>
    <w:rsid w:val="009B72CA"/>
    <w:rsid w:val="009C52A9"/>
    <w:rsid w:val="009C5DB1"/>
    <w:rsid w:val="009D4977"/>
    <w:rsid w:val="009D5CF0"/>
    <w:rsid w:val="00A0572B"/>
    <w:rsid w:val="00A127F3"/>
    <w:rsid w:val="00A47C62"/>
    <w:rsid w:val="00A71191"/>
    <w:rsid w:val="00A9415B"/>
    <w:rsid w:val="00B01ECB"/>
    <w:rsid w:val="00B4662F"/>
    <w:rsid w:val="00B64410"/>
    <w:rsid w:val="00B806CD"/>
    <w:rsid w:val="00B849BF"/>
    <w:rsid w:val="00B84BA5"/>
    <w:rsid w:val="00C5203D"/>
    <w:rsid w:val="00C7557E"/>
    <w:rsid w:val="00C850D1"/>
    <w:rsid w:val="00C8585E"/>
    <w:rsid w:val="00CB3E98"/>
    <w:rsid w:val="00CB6110"/>
    <w:rsid w:val="00CE3DC3"/>
    <w:rsid w:val="00D008DE"/>
    <w:rsid w:val="00D03D91"/>
    <w:rsid w:val="00D11CF1"/>
    <w:rsid w:val="00D1248F"/>
    <w:rsid w:val="00D13564"/>
    <w:rsid w:val="00D24945"/>
    <w:rsid w:val="00D81E58"/>
    <w:rsid w:val="00D86A30"/>
    <w:rsid w:val="00D95B24"/>
    <w:rsid w:val="00DD1D3E"/>
    <w:rsid w:val="00DF45E5"/>
    <w:rsid w:val="00DF55CE"/>
    <w:rsid w:val="00E35F3C"/>
    <w:rsid w:val="00E442A4"/>
    <w:rsid w:val="00E47CF9"/>
    <w:rsid w:val="00EA20FD"/>
    <w:rsid w:val="00EF3ADF"/>
    <w:rsid w:val="00F03268"/>
    <w:rsid w:val="00F049BC"/>
    <w:rsid w:val="00F11FA8"/>
    <w:rsid w:val="00F246E9"/>
    <w:rsid w:val="00F47646"/>
    <w:rsid w:val="00F54EAF"/>
    <w:rsid w:val="00F720A6"/>
    <w:rsid w:val="00F84F04"/>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737F-338E-4FFB-BCBD-DD776F41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шавблон постановления.dotm</Template>
  <TotalTime>0</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Семенова Е.</cp:lastModifiedBy>
  <cp:revision>2</cp:revision>
  <cp:lastPrinted>2022-08-22T05:43:00Z</cp:lastPrinted>
  <dcterms:created xsi:type="dcterms:W3CDTF">2024-12-04T07:05:00Z</dcterms:created>
  <dcterms:modified xsi:type="dcterms:W3CDTF">2024-12-04T07:05:00Z</dcterms:modified>
</cp:coreProperties>
</file>