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6E" w:rsidRDefault="005F796E" w:rsidP="005F796E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0E26E4D" wp14:editId="09AE3C85">
            <wp:extent cx="57277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43507" w:rsidTr="00075BCA">
        <w:trPr>
          <w:trHeight w:val="1066"/>
        </w:trPr>
        <w:tc>
          <w:tcPr>
            <w:tcW w:w="9568" w:type="dxa"/>
            <w:vAlign w:val="center"/>
          </w:tcPr>
          <w:p w:rsidR="00243507" w:rsidRPr="00BF5B86" w:rsidRDefault="00243507" w:rsidP="00075BCA">
            <w:pPr>
              <w:tabs>
                <w:tab w:val="left" w:pos="1843"/>
              </w:tabs>
              <w:spacing w:before="120" w:line="300" w:lineRule="exact"/>
              <w:jc w:val="center"/>
              <w:rPr>
                <w:spacing w:val="60"/>
                <w:sz w:val="32"/>
                <w:szCs w:val="32"/>
              </w:rPr>
            </w:pPr>
            <w:r w:rsidRPr="00BF5B86">
              <w:rPr>
                <w:spacing w:val="60"/>
                <w:sz w:val="32"/>
                <w:szCs w:val="32"/>
              </w:rPr>
              <w:t xml:space="preserve">Администрация Губернатора  </w:t>
            </w:r>
            <w:r w:rsidRPr="00BF5B86">
              <w:rPr>
                <w:spacing w:val="60"/>
                <w:sz w:val="32"/>
                <w:szCs w:val="32"/>
              </w:rPr>
              <w:br/>
              <w:t>Новгородской области</w:t>
            </w:r>
          </w:p>
          <w:p w:rsidR="00243507" w:rsidRPr="00243507" w:rsidRDefault="00196290" w:rsidP="00075BCA">
            <w:pPr>
              <w:tabs>
                <w:tab w:val="left" w:pos="1843"/>
              </w:tabs>
              <w:spacing w:before="120" w:after="120" w:line="360" w:lineRule="exact"/>
              <w:jc w:val="center"/>
              <w:rPr>
                <w:rFonts w:ascii="Times New (W1)" w:hAnsi="Times New (W1)"/>
                <w:b/>
                <w:spacing w:val="-20"/>
                <w:sz w:val="36"/>
                <w:szCs w:val="36"/>
              </w:rPr>
            </w:pPr>
            <w:r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УПРАВЛЕНИЕ</w:t>
            </w:r>
            <w:r w:rsidR="00243507"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 xml:space="preserve"> ПО ПРОФИЛАКТИКЕ </w:t>
            </w:r>
            <w:proofErr w:type="gramStart"/>
            <w:r w:rsidR="00243507"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КОРРУПЦИОННЫХ</w:t>
            </w:r>
            <w:proofErr w:type="gramEnd"/>
          </w:p>
          <w:p w:rsidR="00243507" w:rsidRPr="00BF5B86" w:rsidRDefault="00243507" w:rsidP="00075BCA">
            <w:pPr>
              <w:tabs>
                <w:tab w:val="left" w:pos="1843"/>
              </w:tabs>
              <w:spacing w:before="120" w:after="120" w:line="360" w:lineRule="exact"/>
              <w:jc w:val="center"/>
              <w:rPr>
                <w:b/>
                <w:spacing w:val="-20"/>
                <w:sz w:val="32"/>
                <w:szCs w:val="32"/>
              </w:rPr>
            </w:pPr>
            <w:r w:rsidRPr="00243507">
              <w:rPr>
                <w:rFonts w:ascii="Times New (W1)" w:hAnsi="Times New (W1)"/>
                <w:b/>
                <w:spacing w:val="-20"/>
                <w:sz w:val="36"/>
                <w:szCs w:val="36"/>
              </w:rPr>
              <w:t>И ИНЫХ ПРАВОНАРУШЕНИЙ</w:t>
            </w:r>
            <w:r w:rsidRPr="00BF5B86">
              <w:rPr>
                <w:b/>
                <w:spacing w:val="-20"/>
                <w:sz w:val="32"/>
                <w:szCs w:val="32"/>
              </w:rPr>
              <w:t xml:space="preserve"> </w:t>
            </w:r>
          </w:p>
        </w:tc>
      </w:tr>
    </w:tbl>
    <w:p w:rsidR="00243507" w:rsidRPr="003F0DEE" w:rsidRDefault="003F0DEE" w:rsidP="003F0DEE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line="240" w:lineRule="atLeast"/>
        <w:jc w:val="center"/>
        <w:rPr>
          <w:sz w:val="18"/>
          <w:szCs w:val="18"/>
        </w:rPr>
      </w:pPr>
      <w:r w:rsidRPr="001A52B8">
        <w:rPr>
          <w:sz w:val="18"/>
          <w:szCs w:val="18"/>
        </w:rPr>
        <w:t xml:space="preserve">пл. </w:t>
      </w:r>
      <w:proofErr w:type="gramStart"/>
      <w:r w:rsidRPr="001A52B8">
        <w:rPr>
          <w:sz w:val="18"/>
          <w:szCs w:val="18"/>
        </w:rPr>
        <w:t>Победы-Софийская</w:t>
      </w:r>
      <w:proofErr w:type="gramEnd"/>
      <w:r w:rsidRPr="001A52B8">
        <w:rPr>
          <w:sz w:val="18"/>
          <w:szCs w:val="18"/>
        </w:rPr>
        <w:t xml:space="preserve">, д.1, Великий Новгород, Россия, 173005, тел. </w:t>
      </w:r>
      <w:r>
        <w:rPr>
          <w:sz w:val="18"/>
          <w:szCs w:val="18"/>
        </w:rPr>
        <w:t xml:space="preserve">(8162) </w:t>
      </w:r>
      <w:r w:rsidRPr="001A52B8">
        <w:rPr>
          <w:sz w:val="18"/>
          <w:szCs w:val="18"/>
        </w:rPr>
        <w:t>777-181 (доб. 2031, 2032, 2033, 2034, 2035)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ag.novreg.ru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e-mail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opk@novreg.ru</w:t>
      </w: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110"/>
      </w:tblGrid>
      <w:tr w:rsidR="00737921" w:rsidRPr="00CC3FF5" w:rsidTr="003A3374">
        <w:trPr>
          <w:cantSplit/>
          <w:trHeight w:val="297"/>
        </w:trPr>
        <w:tc>
          <w:tcPr>
            <w:tcW w:w="5457" w:type="dxa"/>
          </w:tcPr>
          <w:p w:rsidR="00737921" w:rsidRPr="00CC3FF5" w:rsidRDefault="00514FF5" w:rsidP="00E37ED0">
            <w:pPr>
              <w:tabs>
                <w:tab w:val="left" w:pos="1843"/>
              </w:tabs>
              <w:spacing w:before="120"/>
              <w:rPr>
                <w:sz w:val="28"/>
                <w:szCs w:val="28"/>
                <w:lang w:val="en-US"/>
              </w:rPr>
            </w:pPr>
            <w:bookmarkStart w:id="0" w:name="дата"/>
            <w:bookmarkEnd w:id="0"/>
            <w:r w:rsidRPr="00CC3FF5">
              <w:rPr>
                <w:sz w:val="28"/>
                <w:szCs w:val="28"/>
              </w:rPr>
              <w:t xml:space="preserve">           </w:t>
            </w:r>
            <w:r w:rsidR="008A0296" w:rsidRPr="00CC3FF5">
              <w:rPr>
                <w:sz w:val="28"/>
                <w:szCs w:val="28"/>
              </w:rPr>
              <w:t xml:space="preserve">          </w:t>
            </w:r>
            <w:r w:rsidRPr="00CC3FF5">
              <w:rPr>
                <w:sz w:val="28"/>
                <w:szCs w:val="28"/>
              </w:rPr>
              <w:t>№</w:t>
            </w:r>
            <w:r w:rsidR="00BA169B" w:rsidRPr="00CC3FF5">
              <w:rPr>
                <w:sz w:val="28"/>
                <w:szCs w:val="28"/>
              </w:rPr>
              <w:t xml:space="preserve"> </w:t>
            </w:r>
            <w:bookmarkStart w:id="1" w:name="номер"/>
            <w:bookmarkEnd w:id="1"/>
            <w:r w:rsidR="0095035C" w:rsidRPr="00CC3FF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10" w:type="dxa"/>
            <w:vMerge w:val="restart"/>
          </w:tcPr>
          <w:p w:rsidR="00203EA6" w:rsidRDefault="004B124D" w:rsidP="00203EA6">
            <w:pPr>
              <w:pStyle w:val="a5"/>
              <w:spacing w:line="240" w:lineRule="exact"/>
              <w:rPr>
                <w:b/>
              </w:rPr>
            </w:pPr>
            <w:r>
              <w:rPr>
                <w:b/>
              </w:rPr>
              <w:t xml:space="preserve">Председателю Думы </w:t>
            </w:r>
            <w:r w:rsidR="00402CDC">
              <w:rPr>
                <w:b/>
              </w:rPr>
              <w:t>Мошенского</w:t>
            </w:r>
            <w:r w:rsidR="00203EA6">
              <w:rPr>
                <w:b/>
              </w:rPr>
              <w:t xml:space="preserve"> муниципального округа </w:t>
            </w:r>
            <w:r w:rsidR="00203EA6" w:rsidRPr="00041037">
              <w:rPr>
                <w:b/>
              </w:rPr>
              <w:t>Новгородской области</w:t>
            </w:r>
            <w:r w:rsidR="00203EA6">
              <w:rPr>
                <w:b/>
              </w:rPr>
              <w:t xml:space="preserve">  </w:t>
            </w:r>
          </w:p>
          <w:p w:rsidR="00737921" w:rsidRPr="00041037" w:rsidRDefault="00402CDC" w:rsidP="00CF34F0">
            <w:pPr>
              <w:pStyle w:val="a5"/>
              <w:spacing w:line="240" w:lineRule="exact"/>
              <w:rPr>
                <w:b/>
                <w:szCs w:val="28"/>
              </w:rPr>
            </w:pPr>
            <w:r>
              <w:rPr>
                <w:b/>
              </w:rPr>
              <w:t>Киму В.В</w:t>
            </w:r>
            <w:r w:rsidR="00F96EA3">
              <w:rPr>
                <w:b/>
              </w:rPr>
              <w:t>.</w:t>
            </w:r>
          </w:p>
        </w:tc>
      </w:tr>
      <w:tr w:rsidR="00737921" w:rsidRPr="00C57808" w:rsidTr="003A3374">
        <w:trPr>
          <w:cantSplit/>
          <w:trHeight w:val="2022"/>
        </w:trPr>
        <w:tc>
          <w:tcPr>
            <w:tcW w:w="5457" w:type="dxa"/>
          </w:tcPr>
          <w:p w:rsidR="00DB38D2" w:rsidRDefault="00DB38D2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  <w:p w:rsidR="003A3374" w:rsidRP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  <w:r w:rsidRPr="003A3374">
              <w:rPr>
                <w:b/>
                <w:sz w:val="28"/>
                <w:szCs w:val="28"/>
              </w:rPr>
              <w:t>О направлении обобщенной информации для размещения на официальных сайтах органов муниципальных образований в информационно-телекоммуникационной сети «Интернет»</w:t>
            </w:r>
          </w:p>
          <w:p w:rsidR="003A3374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3A3374" w:rsidRPr="00C57808" w:rsidRDefault="003A3374" w:rsidP="004A0D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4110" w:type="dxa"/>
            <w:vMerge/>
            <w:vAlign w:val="center"/>
          </w:tcPr>
          <w:p w:rsidR="00737921" w:rsidRPr="00C57808" w:rsidRDefault="00737921" w:rsidP="00E37ED0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041037" w:rsidRPr="003A3374" w:rsidRDefault="00041037" w:rsidP="0004103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A3374">
        <w:rPr>
          <w:b/>
          <w:sz w:val="28"/>
          <w:szCs w:val="28"/>
        </w:rPr>
        <w:t>Уважаем</w:t>
      </w:r>
      <w:r w:rsidR="00402CDC">
        <w:rPr>
          <w:b/>
          <w:sz w:val="28"/>
          <w:szCs w:val="28"/>
        </w:rPr>
        <w:t>ый</w:t>
      </w:r>
      <w:r w:rsidRPr="003A3374">
        <w:rPr>
          <w:b/>
          <w:sz w:val="28"/>
          <w:szCs w:val="28"/>
        </w:rPr>
        <w:t xml:space="preserve"> </w:t>
      </w:r>
      <w:r w:rsidR="00402CDC">
        <w:rPr>
          <w:b/>
          <w:sz w:val="28"/>
          <w:szCs w:val="28"/>
        </w:rPr>
        <w:t>Владимир Вячеславович</w:t>
      </w:r>
      <w:r w:rsidRPr="003A3374">
        <w:rPr>
          <w:b/>
          <w:sz w:val="28"/>
          <w:szCs w:val="28"/>
        </w:rPr>
        <w:t>!</w:t>
      </w:r>
    </w:p>
    <w:p w:rsidR="00EB14EA" w:rsidRDefault="003A3374" w:rsidP="008550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 статьи 4-</w:t>
      </w:r>
      <w:r w:rsidR="00041037" w:rsidRPr="003A3374">
        <w:rPr>
          <w:sz w:val="28"/>
          <w:szCs w:val="28"/>
        </w:rPr>
        <w:t>2 Областного закона от 28 августа 2017 года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</w:t>
      </w:r>
      <w:r>
        <w:rPr>
          <w:sz w:val="28"/>
          <w:szCs w:val="28"/>
        </w:rPr>
        <w:t>, размещения обобщенной информации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041037" w:rsidRPr="003A3374">
        <w:rPr>
          <w:sz w:val="28"/>
          <w:szCs w:val="28"/>
        </w:rPr>
        <w:t xml:space="preserve">» </w:t>
      </w:r>
      <w:r w:rsidR="00196290">
        <w:rPr>
          <w:sz w:val="28"/>
          <w:szCs w:val="28"/>
        </w:rPr>
        <w:t xml:space="preserve">управление </w:t>
      </w:r>
      <w:r w:rsidR="00041037" w:rsidRPr="003A3374">
        <w:rPr>
          <w:sz w:val="28"/>
          <w:szCs w:val="28"/>
        </w:rPr>
        <w:t>Администрации Губернатора Новгородской области по профилактике коррупционных и иных правонарушений направляет в ваш адрес обобщенную информацию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</w:t>
      </w:r>
      <w:proofErr w:type="gramEnd"/>
      <w:r w:rsidR="00041037" w:rsidRPr="003A3374">
        <w:rPr>
          <w:sz w:val="28"/>
          <w:szCs w:val="28"/>
        </w:rPr>
        <w:t xml:space="preserve">, </w:t>
      </w:r>
      <w:proofErr w:type="gramStart"/>
      <w:r w:rsidR="00041037" w:rsidRPr="003A3374">
        <w:rPr>
          <w:sz w:val="28"/>
          <w:szCs w:val="28"/>
        </w:rPr>
        <w:t>расходах</w:t>
      </w:r>
      <w:proofErr w:type="gramEnd"/>
      <w:r w:rsidR="00041037" w:rsidRPr="003A3374">
        <w:rPr>
          <w:sz w:val="28"/>
          <w:szCs w:val="28"/>
        </w:rPr>
        <w:t xml:space="preserve">, об имуществе и обязательствах имущественного характера (далее обобщенная информация). </w:t>
      </w:r>
    </w:p>
    <w:p w:rsidR="00041037" w:rsidRDefault="00041037" w:rsidP="008550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A3374">
        <w:rPr>
          <w:sz w:val="28"/>
          <w:szCs w:val="28"/>
        </w:rPr>
        <w:t xml:space="preserve">Обращаем внимание, что обобщенная информация размещается на официальных сайтах органов местного самоуправления в информационно-телекоммуникационной сети «Интернет» в течение 10 рабочих дней со дня ее поступления в орган местного самоуправления от органа Новгородской области по профилактике коррупционных и иных правонарушений. </w:t>
      </w:r>
    </w:p>
    <w:p w:rsidR="00EB14EA" w:rsidRDefault="00EB14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55779D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4B124D" w:rsidP="00402CDC">
            <w:pPr>
              <w:autoSpaceDE w:val="0"/>
              <w:autoSpaceDN w:val="0"/>
              <w:adjustRightInd w:val="0"/>
              <w:jc w:val="center"/>
            </w:pPr>
            <w:r>
              <w:t>Дума</w:t>
            </w:r>
            <w:r w:rsidR="00041037">
              <w:t xml:space="preserve"> </w:t>
            </w:r>
            <w:r w:rsidR="00402CDC">
              <w:t>Мошенского</w:t>
            </w:r>
            <w:r w:rsidR="00203EA6">
              <w:t xml:space="preserve"> муниципального округа</w:t>
            </w:r>
          </w:p>
        </w:tc>
      </w:tr>
      <w:tr w:rsidR="00041037" w:rsidTr="00041037">
        <w:tc>
          <w:tcPr>
            <w:tcW w:w="4927" w:type="dxa"/>
          </w:tcPr>
          <w:p w:rsidR="00041037" w:rsidRDefault="00203EA6" w:rsidP="00070B7F">
            <w:pPr>
              <w:tabs>
                <w:tab w:val="left" w:pos="2205"/>
                <w:tab w:val="center" w:pos="2355"/>
              </w:tabs>
              <w:autoSpaceDE w:val="0"/>
              <w:autoSpaceDN w:val="0"/>
              <w:adjustRightInd w:val="0"/>
            </w:pPr>
            <w:r>
              <w:tab/>
            </w:r>
            <w:r w:rsidR="00CF34F0">
              <w:t>1</w:t>
            </w:r>
            <w:r w:rsidR="00070B7F">
              <w:t>0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290" w:rsidRDefault="00196290" w:rsidP="001962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E3D8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управления                                               </w:t>
      </w:r>
      <w:r>
        <w:rPr>
          <w:b/>
          <w:sz w:val="28"/>
          <w:szCs w:val="28"/>
        </w:rPr>
        <w:tab/>
        <w:t xml:space="preserve">                     А.В. Володин</w:t>
      </w:r>
    </w:p>
    <w:p w:rsidR="00196290" w:rsidRDefault="00196290" w:rsidP="001962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6290" w:rsidRDefault="00196290" w:rsidP="001962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6290" w:rsidRDefault="00196290" w:rsidP="001962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6290" w:rsidRPr="004502BE" w:rsidRDefault="00196290" w:rsidP="001962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2" w:name="штамп"/>
      <w:bookmarkEnd w:id="2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bookmarkStart w:id="3" w:name="_GoBack"/>
      <w:bookmarkEnd w:id="3"/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196290" w:rsidRPr="00EE2EFB" w:rsidRDefault="00196290" w:rsidP="00196290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Чернова Полина Михайловна                    </w:t>
      </w:r>
    </w:p>
    <w:p w:rsidR="00196290" w:rsidRPr="00EE18B5" w:rsidRDefault="00196290" w:rsidP="0019629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777-181 (2033)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559" w:rsidRDefault="00196290" w:rsidP="00196290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чп</w:t>
      </w:r>
      <w:proofErr w:type="spellEnd"/>
      <w:r>
        <w:rPr>
          <w:sz w:val="20"/>
          <w:szCs w:val="20"/>
        </w:rPr>
        <w:t xml:space="preserve"> 19.05.2025</w:t>
      </w:r>
    </w:p>
    <w:sectPr w:rsidR="003A7559" w:rsidSect="00196290">
      <w:headerReference w:type="default" r:id="rId10"/>
      <w:pgSz w:w="11906" w:h="16838"/>
      <w:pgMar w:top="1134" w:right="566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A2" w:rsidRDefault="006D23A2" w:rsidP="0000404A">
      <w:r>
        <w:separator/>
      </w:r>
    </w:p>
  </w:endnote>
  <w:endnote w:type="continuationSeparator" w:id="0">
    <w:p w:rsidR="006D23A2" w:rsidRDefault="006D23A2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A2" w:rsidRDefault="006D23A2" w:rsidP="0000404A">
      <w:r>
        <w:separator/>
      </w:r>
    </w:p>
  </w:footnote>
  <w:footnote w:type="continuationSeparator" w:id="0">
    <w:p w:rsidR="006D23A2" w:rsidRDefault="006D23A2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90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0B7F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6290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E26"/>
    <w:rsid w:val="00203EA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2CDC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26A7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124D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79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97D95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97D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3A2"/>
    <w:rsid w:val="006D266A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4E0A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4CE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0F66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06CBE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56A9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34F0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0F7B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87F07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42E8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26D74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6EA3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2AE4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4AAB-2903-4F0B-9888-2115DB78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Чернова Полина Михайловна</cp:lastModifiedBy>
  <cp:revision>2</cp:revision>
  <cp:lastPrinted>2020-10-07T11:45:00Z</cp:lastPrinted>
  <dcterms:created xsi:type="dcterms:W3CDTF">2025-05-15T13:02:00Z</dcterms:created>
  <dcterms:modified xsi:type="dcterms:W3CDTF">2025-05-15T13:02:00Z</dcterms:modified>
</cp:coreProperties>
</file>