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2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9"/>
        <w:gridCol w:w="2586"/>
        <w:gridCol w:w="2394"/>
      </w:tblGrid>
      <w:tr w:rsidR="008A6F8F" w:rsidRPr="008A6F8F" w:rsidTr="009C2254"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</w:tcPr>
          <w:p w:rsidR="008A6F8F" w:rsidRPr="008A6F8F" w:rsidRDefault="008A6F8F" w:rsidP="009C2254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8A6F8F" w:rsidRPr="008A6F8F" w:rsidRDefault="008A6F8F" w:rsidP="009C2254">
            <w:pPr>
              <w:spacing w:before="120" w:after="120" w:line="240" w:lineRule="exact"/>
              <w:ind w:right="3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8A6F8F" w:rsidRPr="008A6F8F" w:rsidRDefault="008A6F8F" w:rsidP="009C2254">
            <w:pPr>
              <w:spacing w:before="120" w:after="120" w:line="240" w:lineRule="exact"/>
              <w:ind w:right="36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799" w:rsidRDefault="00B641DE" w:rsidP="00B641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НА ДУМУ </w:t>
      </w:r>
    </w:p>
    <w:p w:rsidR="00B641DE" w:rsidRDefault="00B641DE" w:rsidP="00B641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ходе реализации муниципальной программы </w:t>
      </w:r>
    </w:p>
    <w:p w:rsidR="00385213" w:rsidRDefault="00385213" w:rsidP="003852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культуры и туризма в Мошенском муниципальном округе Новгородской области»</w:t>
      </w:r>
    </w:p>
    <w:p w:rsidR="003F4799" w:rsidRPr="003F4799" w:rsidRDefault="00385213" w:rsidP="003F47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F4799">
        <w:rPr>
          <w:rFonts w:ascii="Times New Roman" w:hAnsi="Times New Roman" w:cs="Times New Roman"/>
          <w:sz w:val="28"/>
          <w:szCs w:val="28"/>
        </w:rPr>
        <w:t xml:space="preserve">а </w:t>
      </w:r>
      <w:r w:rsidR="003F4799" w:rsidRPr="003F479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F4799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B641DE" w:rsidRPr="003679A3" w:rsidRDefault="00B641DE" w:rsidP="00B641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213" w:rsidRDefault="003F4799" w:rsidP="003852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F479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56467">
        <w:rPr>
          <w:rFonts w:ascii="Times New Roman" w:hAnsi="Times New Roman" w:cs="Times New Roman"/>
          <w:sz w:val="28"/>
          <w:szCs w:val="28"/>
        </w:rPr>
        <w:t>Муниципальная п</w:t>
      </w:r>
      <w:r w:rsidR="00385213">
        <w:rPr>
          <w:rFonts w:ascii="Times New Roman" w:hAnsi="Times New Roman"/>
          <w:sz w:val="28"/>
          <w:szCs w:val="28"/>
        </w:rPr>
        <w:t xml:space="preserve">рограмма </w:t>
      </w:r>
      <w:r w:rsidR="00856467">
        <w:rPr>
          <w:rFonts w:ascii="Times New Roman" w:hAnsi="Times New Roman" w:cs="Times New Roman"/>
          <w:sz w:val="28"/>
          <w:szCs w:val="28"/>
        </w:rPr>
        <w:t xml:space="preserve">«Развитие культуры и туризма в Мошенском муниципальном округе Новгородской области» </w:t>
      </w:r>
      <w:r w:rsidR="00385213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муниципального округа от 29.11.2023 года № 64. </w:t>
      </w:r>
    </w:p>
    <w:p w:rsidR="008503A5" w:rsidRPr="003F4799" w:rsidRDefault="00385213" w:rsidP="00A731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3A5" w:rsidRPr="003F4799">
        <w:rPr>
          <w:rFonts w:ascii="Times New Roman" w:hAnsi="Times New Roman" w:cs="Times New Roman"/>
          <w:sz w:val="28"/>
          <w:szCs w:val="28"/>
        </w:rPr>
        <w:t xml:space="preserve">     </w:t>
      </w:r>
      <w:r w:rsidR="00522D3C">
        <w:rPr>
          <w:rFonts w:ascii="Times New Roman" w:hAnsi="Times New Roman" w:cs="Times New Roman"/>
          <w:sz w:val="28"/>
          <w:szCs w:val="28"/>
        </w:rPr>
        <w:t xml:space="preserve">      В районе действуют </w:t>
      </w:r>
      <w:r w:rsidR="00516C33" w:rsidRPr="003F4799">
        <w:rPr>
          <w:rFonts w:ascii="Times New Roman" w:hAnsi="Times New Roman" w:cs="Times New Roman"/>
          <w:sz w:val="28"/>
          <w:szCs w:val="28"/>
        </w:rPr>
        <w:t>три</w:t>
      </w:r>
      <w:r w:rsidR="008503A5" w:rsidRPr="003F4799">
        <w:rPr>
          <w:rFonts w:ascii="Times New Roman" w:hAnsi="Times New Roman" w:cs="Times New Roman"/>
          <w:sz w:val="28"/>
          <w:szCs w:val="28"/>
        </w:rPr>
        <w:t xml:space="preserve"> муниципальных бюджетных учреждени</w:t>
      </w:r>
      <w:r w:rsidR="003F4799">
        <w:rPr>
          <w:rFonts w:ascii="Times New Roman" w:hAnsi="Times New Roman" w:cs="Times New Roman"/>
          <w:sz w:val="28"/>
          <w:szCs w:val="28"/>
        </w:rPr>
        <w:t>я</w:t>
      </w:r>
      <w:r w:rsidR="00BA4648">
        <w:rPr>
          <w:rFonts w:ascii="Times New Roman" w:hAnsi="Times New Roman" w:cs="Times New Roman"/>
          <w:sz w:val="28"/>
          <w:szCs w:val="28"/>
        </w:rPr>
        <w:t xml:space="preserve"> культуры: </w:t>
      </w:r>
      <w:r w:rsidR="003F4799">
        <w:rPr>
          <w:rFonts w:ascii="Times New Roman" w:hAnsi="Times New Roman" w:cs="Times New Roman"/>
          <w:sz w:val="28"/>
          <w:szCs w:val="28"/>
        </w:rPr>
        <w:t>17 учреждений культурно-</w:t>
      </w:r>
      <w:r w:rsidR="00E25CF4" w:rsidRPr="003F4799">
        <w:rPr>
          <w:rFonts w:ascii="Times New Roman" w:hAnsi="Times New Roman" w:cs="Times New Roman"/>
          <w:sz w:val="28"/>
          <w:szCs w:val="28"/>
        </w:rPr>
        <w:t>досугового типа, 1</w:t>
      </w:r>
      <w:r w:rsidR="00A7313A">
        <w:rPr>
          <w:rFonts w:ascii="Times New Roman" w:hAnsi="Times New Roman" w:cs="Times New Roman"/>
          <w:sz w:val="28"/>
          <w:szCs w:val="28"/>
        </w:rPr>
        <w:t>2</w:t>
      </w:r>
      <w:r w:rsidR="00E25CF4" w:rsidRPr="003F4799">
        <w:rPr>
          <w:rFonts w:ascii="Times New Roman" w:hAnsi="Times New Roman" w:cs="Times New Roman"/>
          <w:sz w:val="28"/>
          <w:szCs w:val="28"/>
        </w:rPr>
        <w:t xml:space="preserve"> учреждений библиоте</w:t>
      </w:r>
      <w:r w:rsidR="003F4799">
        <w:rPr>
          <w:rFonts w:ascii="Times New Roman" w:hAnsi="Times New Roman" w:cs="Times New Roman"/>
          <w:sz w:val="28"/>
          <w:szCs w:val="28"/>
        </w:rPr>
        <w:t>чного типа</w:t>
      </w:r>
      <w:r w:rsidR="00E25CF4" w:rsidRPr="003F4799">
        <w:rPr>
          <w:rFonts w:ascii="Times New Roman" w:hAnsi="Times New Roman" w:cs="Times New Roman"/>
          <w:sz w:val="28"/>
          <w:szCs w:val="28"/>
        </w:rPr>
        <w:t xml:space="preserve"> и</w:t>
      </w:r>
      <w:r w:rsidR="00516C33" w:rsidRPr="003F4799">
        <w:rPr>
          <w:rFonts w:ascii="Times New Roman" w:hAnsi="Times New Roman" w:cs="Times New Roman"/>
          <w:sz w:val="28"/>
          <w:szCs w:val="28"/>
        </w:rPr>
        <w:t xml:space="preserve"> муниципальное бюджетное учреждение дополнительного образования «</w:t>
      </w:r>
      <w:proofErr w:type="spellStart"/>
      <w:r w:rsidR="00516C33" w:rsidRPr="003F4799">
        <w:rPr>
          <w:rFonts w:ascii="Times New Roman" w:hAnsi="Times New Roman" w:cs="Times New Roman"/>
          <w:sz w:val="28"/>
          <w:szCs w:val="28"/>
        </w:rPr>
        <w:t>Мошенская</w:t>
      </w:r>
      <w:proofErr w:type="spellEnd"/>
      <w:r w:rsidR="00516C33" w:rsidRPr="003F4799">
        <w:rPr>
          <w:rFonts w:ascii="Times New Roman" w:hAnsi="Times New Roman" w:cs="Times New Roman"/>
          <w:sz w:val="28"/>
          <w:szCs w:val="28"/>
        </w:rPr>
        <w:t xml:space="preserve"> </w:t>
      </w:r>
      <w:r w:rsidR="003F4799">
        <w:rPr>
          <w:rFonts w:ascii="Times New Roman" w:hAnsi="Times New Roman" w:cs="Times New Roman"/>
          <w:sz w:val="28"/>
          <w:szCs w:val="28"/>
        </w:rPr>
        <w:t xml:space="preserve">детская </w:t>
      </w:r>
      <w:r w:rsidR="00516C33" w:rsidRPr="003F4799">
        <w:rPr>
          <w:rFonts w:ascii="Times New Roman" w:hAnsi="Times New Roman" w:cs="Times New Roman"/>
          <w:sz w:val="28"/>
          <w:szCs w:val="28"/>
        </w:rPr>
        <w:t>школа искусств</w:t>
      </w:r>
      <w:r w:rsidR="00803B7D" w:rsidRPr="003F4799">
        <w:rPr>
          <w:rFonts w:ascii="Times New Roman" w:hAnsi="Times New Roman" w:cs="Times New Roman"/>
          <w:sz w:val="28"/>
          <w:szCs w:val="28"/>
        </w:rPr>
        <w:t>»</w:t>
      </w:r>
      <w:r w:rsidR="00E25CF4" w:rsidRPr="003F4799">
        <w:rPr>
          <w:rFonts w:ascii="Times New Roman" w:hAnsi="Times New Roman" w:cs="Times New Roman"/>
          <w:sz w:val="28"/>
          <w:szCs w:val="28"/>
        </w:rPr>
        <w:t>.</w:t>
      </w:r>
    </w:p>
    <w:p w:rsidR="008503A5" w:rsidRPr="003679A3" w:rsidRDefault="000F4E09" w:rsidP="00BE7A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799">
        <w:rPr>
          <w:rFonts w:ascii="Times New Roman" w:hAnsi="Times New Roman" w:cs="Times New Roman"/>
          <w:sz w:val="28"/>
          <w:szCs w:val="28"/>
        </w:rPr>
        <w:t xml:space="preserve">           За 202</w:t>
      </w:r>
      <w:r w:rsidR="00A7313A">
        <w:rPr>
          <w:rFonts w:ascii="Times New Roman" w:hAnsi="Times New Roman" w:cs="Times New Roman"/>
          <w:sz w:val="28"/>
          <w:szCs w:val="28"/>
        </w:rPr>
        <w:t>4</w:t>
      </w:r>
      <w:r w:rsidRPr="003F4799">
        <w:rPr>
          <w:rFonts w:ascii="Times New Roman" w:hAnsi="Times New Roman" w:cs="Times New Roman"/>
          <w:sz w:val="28"/>
          <w:szCs w:val="28"/>
        </w:rPr>
        <w:t xml:space="preserve"> год</w:t>
      </w:r>
      <w:r w:rsidR="008503A5" w:rsidRPr="003F4799">
        <w:rPr>
          <w:rFonts w:ascii="Times New Roman" w:hAnsi="Times New Roman" w:cs="Times New Roman"/>
          <w:sz w:val="28"/>
          <w:szCs w:val="28"/>
        </w:rPr>
        <w:t xml:space="preserve">  учреждениями</w:t>
      </w:r>
      <w:r w:rsidRPr="003F4799">
        <w:rPr>
          <w:rFonts w:ascii="Times New Roman" w:hAnsi="Times New Roman" w:cs="Times New Roman"/>
          <w:sz w:val="28"/>
          <w:szCs w:val="28"/>
        </w:rPr>
        <w:t xml:space="preserve"> </w:t>
      </w:r>
      <w:r w:rsidR="00442F45">
        <w:rPr>
          <w:rFonts w:ascii="Times New Roman" w:hAnsi="Times New Roman" w:cs="Times New Roman"/>
          <w:sz w:val="28"/>
          <w:szCs w:val="28"/>
        </w:rPr>
        <w:t xml:space="preserve">культуры  </w:t>
      </w:r>
      <w:r w:rsidRPr="003F4799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BE7A3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A7313A">
        <w:rPr>
          <w:rFonts w:ascii="Times New Roman" w:hAnsi="Times New Roman" w:cs="Times New Roman"/>
          <w:sz w:val="28"/>
          <w:szCs w:val="28"/>
        </w:rPr>
        <w:t>7</w:t>
      </w:r>
      <w:r w:rsidR="00BE7A34">
        <w:rPr>
          <w:rFonts w:ascii="Times New Roman" w:hAnsi="Times New Roman" w:cs="Times New Roman"/>
          <w:sz w:val="28"/>
          <w:szCs w:val="28"/>
        </w:rPr>
        <w:t xml:space="preserve">0 </w:t>
      </w:r>
      <w:r w:rsidRPr="003F4799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8503A5" w:rsidRPr="003F4799">
        <w:rPr>
          <w:rFonts w:ascii="Times New Roman" w:hAnsi="Times New Roman" w:cs="Times New Roman"/>
          <w:sz w:val="28"/>
          <w:szCs w:val="28"/>
        </w:rPr>
        <w:t xml:space="preserve"> районного значения: это мероприятия в рамках благотворитель</w:t>
      </w:r>
      <w:r w:rsidR="00BE7A34">
        <w:rPr>
          <w:rFonts w:ascii="Times New Roman" w:hAnsi="Times New Roman" w:cs="Times New Roman"/>
          <w:sz w:val="28"/>
          <w:szCs w:val="28"/>
        </w:rPr>
        <w:t xml:space="preserve">ного рождественского марафона, </w:t>
      </w:r>
      <w:r w:rsidR="008503A5" w:rsidRPr="003F4799">
        <w:rPr>
          <w:rFonts w:ascii="Times New Roman" w:hAnsi="Times New Roman" w:cs="Times New Roman"/>
          <w:sz w:val="28"/>
          <w:szCs w:val="28"/>
        </w:rPr>
        <w:t>районный тур Всероссийск</w:t>
      </w:r>
      <w:r w:rsidR="00BF1337" w:rsidRPr="003F4799">
        <w:rPr>
          <w:rFonts w:ascii="Times New Roman" w:hAnsi="Times New Roman" w:cs="Times New Roman"/>
          <w:sz w:val="28"/>
          <w:szCs w:val="28"/>
        </w:rPr>
        <w:t xml:space="preserve">ого конкурса «Живая классика», </w:t>
      </w:r>
      <w:r w:rsidR="008503A5" w:rsidRPr="003F4799">
        <w:rPr>
          <w:rFonts w:ascii="Times New Roman" w:hAnsi="Times New Roman" w:cs="Times New Roman"/>
          <w:sz w:val="28"/>
          <w:szCs w:val="28"/>
        </w:rPr>
        <w:t>районный конкурс исполнителей эстрадной</w:t>
      </w:r>
      <w:r w:rsidR="008503A5" w:rsidRPr="003679A3">
        <w:rPr>
          <w:rFonts w:ascii="Times New Roman" w:hAnsi="Times New Roman" w:cs="Times New Roman"/>
          <w:sz w:val="24"/>
          <w:szCs w:val="24"/>
        </w:rPr>
        <w:t xml:space="preserve"> </w:t>
      </w:r>
      <w:r w:rsidR="008503A5" w:rsidRPr="00BA4648">
        <w:rPr>
          <w:rFonts w:ascii="Times New Roman" w:hAnsi="Times New Roman" w:cs="Times New Roman"/>
          <w:sz w:val="28"/>
          <w:szCs w:val="28"/>
        </w:rPr>
        <w:t>песни «Микрофон надежды»</w:t>
      </w:r>
      <w:r w:rsidR="00B079F0" w:rsidRPr="00BA4648">
        <w:rPr>
          <w:rFonts w:ascii="Times New Roman" w:hAnsi="Times New Roman" w:cs="Times New Roman"/>
          <w:sz w:val="28"/>
          <w:szCs w:val="28"/>
        </w:rPr>
        <w:t>,</w:t>
      </w:r>
      <w:r w:rsidR="00916FF7" w:rsidRPr="003679A3">
        <w:rPr>
          <w:rFonts w:ascii="Times New Roman" w:hAnsi="Times New Roman" w:cs="Times New Roman"/>
          <w:sz w:val="24"/>
          <w:szCs w:val="24"/>
        </w:rPr>
        <w:t xml:space="preserve"> </w:t>
      </w:r>
      <w:r w:rsidR="00916FF7" w:rsidRPr="00BA4648">
        <w:rPr>
          <w:rFonts w:ascii="Times New Roman" w:hAnsi="Times New Roman" w:cs="Times New Roman"/>
          <w:sz w:val="28"/>
          <w:szCs w:val="28"/>
        </w:rPr>
        <w:t xml:space="preserve">районный конкурс чтецов «Стань музыкою, слово!», </w:t>
      </w:r>
      <w:r w:rsidR="00B079F0" w:rsidRPr="00BA4648">
        <w:rPr>
          <w:rFonts w:ascii="Times New Roman" w:hAnsi="Times New Roman" w:cs="Times New Roman"/>
          <w:sz w:val="28"/>
          <w:szCs w:val="28"/>
        </w:rPr>
        <w:t>районные детско-юношеские конкурсы декоративно-прик</w:t>
      </w:r>
      <w:r w:rsidR="00916FF7" w:rsidRPr="00BA4648">
        <w:rPr>
          <w:rFonts w:ascii="Times New Roman" w:hAnsi="Times New Roman" w:cs="Times New Roman"/>
          <w:sz w:val="28"/>
          <w:szCs w:val="28"/>
        </w:rPr>
        <w:t>ладного творчества и изобразительного искусства «Мир глазами детей», мероприятия, посвященные Дню Победы,</w:t>
      </w:r>
      <w:r w:rsidR="00335503">
        <w:rPr>
          <w:rFonts w:ascii="Times New Roman" w:hAnsi="Times New Roman" w:cs="Times New Roman"/>
          <w:sz w:val="28"/>
          <w:szCs w:val="28"/>
        </w:rPr>
        <w:t xml:space="preserve"> Дню народного единства, Дню России,</w:t>
      </w:r>
      <w:r w:rsidR="00916FF7" w:rsidRPr="00BA4648">
        <w:rPr>
          <w:rFonts w:ascii="Times New Roman" w:hAnsi="Times New Roman" w:cs="Times New Roman"/>
          <w:sz w:val="28"/>
          <w:szCs w:val="28"/>
        </w:rPr>
        <w:t xml:space="preserve"> </w:t>
      </w:r>
      <w:r w:rsidR="00BE7A34">
        <w:rPr>
          <w:rFonts w:ascii="Times New Roman" w:hAnsi="Times New Roman" w:cs="Times New Roman"/>
          <w:sz w:val="28"/>
          <w:szCs w:val="28"/>
        </w:rPr>
        <w:t>конкурс профессионального мастерства «Мы дарим людям радость»,</w:t>
      </w:r>
      <w:r w:rsidR="00BA4648" w:rsidRPr="00BA4648">
        <w:rPr>
          <w:rFonts w:ascii="Times New Roman" w:hAnsi="Times New Roman" w:cs="Times New Roman"/>
          <w:sz w:val="28"/>
          <w:szCs w:val="28"/>
        </w:rPr>
        <w:t xml:space="preserve"> </w:t>
      </w:r>
      <w:r w:rsidRPr="00BA4648">
        <w:rPr>
          <w:rFonts w:ascii="Times New Roman" w:hAnsi="Times New Roman" w:cs="Times New Roman"/>
          <w:sz w:val="28"/>
          <w:szCs w:val="28"/>
        </w:rPr>
        <w:t xml:space="preserve">благотворительный концерт «Журавль надежды», </w:t>
      </w:r>
      <w:r w:rsidR="00BE7A34">
        <w:rPr>
          <w:rFonts w:ascii="Times New Roman" w:hAnsi="Times New Roman" w:cs="Times New Roman"/>
          <w:sz w:val="28"/>
          <w:szCs w:val="28"/>
        </w:rPr>
        <w:t>Всероссийские акции «</w:t>
      </w:r>
      <w:proofErr w:type="spellStart"/>
      <w:r w:rsidR="00BE7A34">
        <w:rPr>
          <w:rFonts w:ascii="Times New Roman" w:hAnsi="Times New Roman" w:cs="Times New Roman"/>
          <w:sz w:val="28"/>
          <w:szCs w:val="28"/>
        </w:rPr>
        <w:t>Библионочь</w:t>
      </w:r>
      <w:proofErr w:type="spellEnd"/>
      <w:r w:rsidR="00BE7A34">
        <w:rPr>
          <w:rFonts w:ascii="Times New Roman" w:hAnsi="Times New Roman" w:cs="Times New Roman"/>
          <w:sz w:val="28"/>
          <w:szCs w:val="28"/>
        </w:rPr>
        <w:t xml:space="preserve">», «Ночь искусств», районный праздник «Лейся, песня, над </w:t>
      </w:r>
      <w:proofErr w:type="spellStart"/>
      <w:r w:rsidR="00BE7A34">
        <w:rPr>
          <w:rFonts w:ascii="Times New Roman" w:hAnsi="Times New Roman" w:cs="Times New Roman"/>
          <w:sz w:val="28"/>
          <w:szCs w:val="28"/>
        </w:rPr>
        <w:t>Уверью</w:t>
      </w:r>
      <w:proofErr w:type="spellEnd"/>
      <w:r w:rsidR="00BE7A34">
        <w:rPr>
          <w:rFonts w:ascii="Times New Roman" w:hAnsi="Times New Roman" w:cs="Times New Roman"/>
          <w:sz w:val="28"/>
          <w:szCs w:val="28"/>
        </w:rPr>
        <w:t xml:space="preserve">», </w:t>
      </w:r>
      <w:r w:rsidR="003A628A">
        <w:rPr>
          <w:rFonts w:ascii="Times New Roman" w:hAnsi="Times New Roman" w:cs="Times New Roman"/>
          <w:sz w:val="28"/>
          <w:szCs w:val="28"/>
        </w:rPr>
        <w:t xml:space="preserve">80-летие освобождения В. Новгорода от немецко-фашистских захватчиков,  </w:t>
      </w:r>
      <w:r w:rsidR="00BE7A34">
        <w:rPr>
          <w:rFonts w:ascii="Times New Roman" w:hAnsi="Times New Roman" w:cs="Times New Roman"/>
          <w:sz w:val="28"/>
          <w:szCs w:val="28"/>
        </w:rPr>
        <w:t xml:space="preserve">районный детский праздник «Детство-это мы», </w:t>
      </w:r>
      <w:r w:rsidR="00335503">
        <w:rPr>
          <w:rFonts w:ascii="Times New Roman" w:hAnsi="Times New Roman" w:cs="Times New Roman"/>
          <w:sz w:val="28"/>
          <w:szCs w:val="28"/>
        </w:rPr>
        <w:t xml:space="preserve">День </w:t>
      </w:r>
      <w:r w:rsidR="00F36CCA">
        <w:rPr>
          <w:rFonts w:ascii="Times New Roman" w:hAnsi="Times New Roman" w:cs="Times New Roman"/>
          <w:sz w:val="28"/>
          <w:szCs w:val="28"/>
        </w:rPr>
        <w:t>округа</w:t>
      </w:r>
      <w:r w:rsidR="006A56EC">
        <w:rPr>
          <w:rFonts w:ascii="Times New Roman" w:hAnsi="Times New Roman" w:cs="Times New Roman"/>
          <w:sz w:val="28"/>
          <w:szCs w:val="28"/>
        </w:rPr>
        <w:t>, Фестиваль и чемпионат Новгородской области по спорту сверхлегкой авиации</w:t>
      </w:r>
      <w:r w:rsidR="00335503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442F45" w:rsidRDefault="00494F84" w:rsidP="00442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79A3">
        <w:rPr>
          <w:rFonts w:ascii="Times New Roman" w:hAnsi="Times New Roman" w:cs="Times New Roman"/>
          <w:sz w:val="24"/>
          <w:szCs w:val="24"/>
        </w:rPr>
        <w:t xml:space="preserve">         </w:t>
      </w:r>
      <w:r w:rsidR="008503A5" w:rsidRPr="00442F45">
        <w:rPr>
          <w:rFonts w:ascii="Times New Roman" w:hAnsi="Times New Roman" w:cs="Times New Roman"/>
          <w:b/>
          <w:sz w:val="28"/>
          <w:szCs w:val="28"/>
        </w:rPr>
        <w:t>Учреждениями клубного типа</w:t>
      </w:r>
      <w:r w:rsidR="003136DB" w:rsidRPr="00BA4648">
        <w:rPr>
          <w:rFonts w:ascii="Times New Roman" w:hAnsi="Times New Roman" w:cs="Times New Roman"/>
          <w:sz w:val="28"/>
          <w:szCs w:val="28"/>
        </w:rPr>
        <w:t xml:space="preserve"> </w:t>
      </w:r>
      <w:r w:rsidR="009C2254">
        <w:rPr>
          <w:rFonts w:ascii="Times New Roman" w:hAnsi="Times New Roman" w:cs="Times New Roman"/>
          <w:sz w:val="28"/>
          <w:szCs w:val="28"/>
        </w:rPr>
        <w:t>в 202</w:t>
      </w:r>
      <w:r w:rsidR="005719DA">
        <w:rPr>
          <w:rFonts w:ascii="Times New Roman" w:hAnsi="Times New Roman" w:cs="Times New Roman"/>
          <w:sz w:val="28"/>
          <w:szCs w:val="28"/>
        </w:rPr>
        <w:t>4</w:t>
      </w:r>
      <w:r w:rsidR="009C225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503A5" w:rsidRPr="00BA4648">
        <w:rPr>
          <w:rFonts w:ascii="Times New Roman" w:hAnsi="Times New Roman" w:cs="Times New Roman"/>
          <w:sz w:val="28"/>
          <w:szCs w:val="28"/>
        </w:rPr>
        <w:t>пров</w:t>
      </w:r>
      <w:r w:rsidR="008B2B9D" w:rsidRPr="00BA4648">
        <w:rPr>
          <w:rFonts w:ascii="Times New Roman" w:hAnsi="Times New Roman" w:cs="Times New Roman"/>
          <w:sz w:val="28"/>
          <w:szCs w:val="28"/>
        </w:rPr>
        <w:t>едены   3</w:t>
      </w:r>
      <w:r w:rsidR="005719DA">
        <w:rPr>
          <w:rFonts w:ascii="Times New Roman" w:hAnsi="Times New Roman" w:cs="Times New Roman"/>
          <w:sz w:val="28"/>
          <w:szCs w:val="28"/>
        </w:rPr>
        <w:t>636</w:t>
      </w:r>
      <w:r w:rsidR="00DE2F18">
        <w:rPr>
          <w:rFonts w:ascii="Times New Roman" w:hAnsi="Times New Roman" w:cs="Times New Roman"/>
          <w:sz w:val="28"/>
          <w:szCs w:val="28"/>
        </w:rPr>
        <w:t xml:space="preserve"> </w:t>
      </w:r>
      <w:r w:rsidR="00E568DC" w:rsidRPr="00BA4648">
        <w:rPr>
          <w:rFonts w:ascii="Times New Roman" w:hAnsi="Times New Roman" w:cs="Times New Roman"/>
          <w:sz w:val="28"/>
          <w:szCs w:val="28"/>
        </w:rPr>
        <w:t>мероприяти</w:t>
      </w:r>
      <w:r w:rsidR="005719DA">
        <w:rPr>
          <w:rFonts w:ascii="Times New Roman" w:hAnsi="Times New Roman" w:cs="Times New Roman"/>
          <w:sz w:val="28"/>
          <w:szCs w:val="28"/>
        </w:rPr>
        <w:t>й</w:t>
      </w:r>
      <w:r w:rsidR="008503A5" w:rsidRPr="00BA4648">
        <w:rPr>
          <w:rFonts w:ascii="Times New Roman" w:hAnsi="Times New Roman" w:cs="Times New Roman"/>
          <w:sz w:val="28"/>
          <w:szCs w:val="28"/>
        </w:rPr>
        <w:t xml:space="preserve">. </w:t>
      </w:r>
      <w:r w:rsidR="008503A5" w:rsidRPr="00BA46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03A5" w:rsidRPr="00BA4648">
        <w:rPr>
          <w:rFonts w:ascii="Times New Roman" w:hAnsi="Times New Roman" w:cs="Times New Roman"/>
          <w:sz w:val="28"/>
          <w:szCs w:val="28"/>
        </w:rPr>
        <w:t>Демонст</w:t>
      </w:r>
      <w:r w:rsidR="00FC39AC" w:rsidRPr="00BA4648">
        <w:rPr>
          <w:rFonts w:ascii="Times New Roman" w:hAnsi="Times New Roman" w:cs="Times New Roman"/>
          <w:sz w:val="28"/>
          <w:szCs w:val="28"/>
        </w:rPr>
        <w:t>рировались кинофильмы -</w:t>
      </w:r>
      <w:r w:rsidR="00BA4648">
        <w:rPr>
          <w:rFonts w:ascii="Times New Roman" w:hAnsi="Times New Roman" w:cs="Times New Roman"/>
          <w:sz w:val="28"/>
          <w:szCs w:val="28"/>
        </w:rPr>
        <w:t xml:space="preserve"> </w:t>
      </w:r>
      <w:r w:rsidR="00442F45">
        <w:rPr>
          <w:rFonts w:ascii="Times New Roman" w:hAnsi="Times New Roman" w:cs="Times New Roman"/>
          <w:sz w:val="28"/>
          <w:szCs w:val="28"/>
        </w:rPr>
        <w:t>4</w:t>
      </w:r>
      <w:r w:rsidR="005719DA">
        <w:rPr>
          <w:rFonts w:ascii="Times New Roman" w:hAnsi="Times New Roman" w:cs="Times New Roman"/>
          <w:sz w:val="28"/>
          <w:szCs w:val="28"/>
        </w:rPr>
        <w:t>13</w:t>
      </w:r>
      <w:r w:rsidR="003136DB" w:rsidRPr="00BA4648">
        <w:rPr>
          <w:rFonts w:ascii="Times New Roman" w:hAnsi="Times New Roman" w:cs="Times New Roman"/>
          <w:sz w:val="28"/>
          <w:szCs w:val="28"/>
        </w:rPr>
        <w:t xml:space="preserve"> сеанс</w:t>
      </w:r>
      <w:r w:rsidR="00285978" w:rsidRPr="00BA4648">
        <w:rPr>
          <w:rFonts w:ascii="Times New Roman" w:hAnsi="Times New Roman" w:cs="Times New Roman"/>
          <w:sz w:val="28"/>
          <w:szCs w:val="28"/>
        </w:rPr>
        <w:t>ов</w:t>
      </w:r>
      <w:r w:rsidR="00BA4648">
        <w:rPr>
          <w:rFonts w:ascii="Times New Roman" w:hAnsi="Times New Roman" w:cs="Times New Roman"/>
          <w:sz w:val="28"/>
          <w:szCs w:val="28"/>
        </w:rPr>
        <w:t xml:space="preserve">. </w:t>
      </w:r>
      <w:r w:rsidR="008503A5" w:rsidRPr="00BA4648">
        <w:rPr>
          <w:rFonts w:ascii="Times New Roman" w:hAnsi="Times New Roman" w:cs="Times New Roman"/>
          <w:sz w:val="28"/>
          <w:szCs w:val="28"/>
        </w:rPr>
        <w:t>В учреждени</w:t>
      </w:r>
      <w:r w:rsidR="00484B9A" w:rsidRPr="00BA4648">
        <w:rPr>
          <w:rFonts w:ascii="Times New Roman" w:hAnsi="Times New Roman" w:cs="Times New Roman"/>
          <w:sz w:val="28"/>
          <w:szCs w:val="28"/>
        </w:rPr>
        <w:t>ях клубного типа действует 1</w:t>
      </w:r>
      <w:r w:rsidR="005719DA">
        <w:rPr>
          <w:rFonts w:ascii="Times New Roman" w:hAnsi="Times New Roman" w:cs="Times New Roman"/>
          <w:sz w:val="28"/>
          <w:szCs w:val="28"/>
        </w:rPr>
        <w:t>06</w:t>
      </w:r>
      <w:r w:rsidR="00484B9A" w:rsidRPr="00BA4648">
        <w:rPr>
          <w:rFonts w:ascii="Times New Roman" w:hAnsi="Times New Roman" w:cs="Times New Roman"/>
          <w:sz w:val="28"/>
          <w:szCs w:val="28"/>
        </w:rPr>
        <w:t xml:space="preserve"> </w:t>
      </w:r>
      <w:r w:rsidR="006312B8">
        <w:rPr>
          <w:rFonts w:ascii="Times New Roman" w:hAnsi="Times New Roman" w:cs="Times New Roman"/>
          <w:sz w:val="28"/>
          <w:szCs w:val="28"/>
        </w:rPr>
        <w:t>формировани</w:t>
      </w:r>
      <w:r w:rsidR="005719DA">
        <w:rPr>
          <w:rFonts w:ascii="Times New Roman" w:hAnsi="Times New Roman" w:cs="Times New Roman"/>
          <w:sz w:val="28"/>
          <w:szCs w:val="28"/>
        </w:rPr>
        <w:t>й</w:t>
      </w:r>
      <w:r w:rsidR="006312B8">
        <w:rPr>
          <w:rFonts w:ascii="Times New Roman" w:hAnsi="Times New Roman" w:cs="Times New Roman"/>
          <w:sz w:val="28"/>
          <w:szCs w:val="28"/>
        </w:rPr>
        <w:t xml:space="preserve"> - </w:t>
      </w:r>
      <w:r w:rsidR="008503A5" w:rsidRPr="00BA4648">
        <w:rPr>
          <w:rFonts w:ascii="Times New Roman" w:hAnsi="Times New Roman" w:cs="Times New Roman"/>
          <w:sz w:val="28"/>
          <w:szCs w:val="28"/>
        </w:rPr>
        <w:t>кружки, творческие масте</w:t>
      </w:r>
      <w:r w:rsidR="006312B8">
        <w:rPr>
          <w:rFonts w:ascii="Times New Roman" w:hAnsi="Times New Roman" w:cs="Times New Roman"/>
          <w:sz w:val="28"/>
          <w:szCs w:val="28"/>
        </w:rPr>
        <w:t>рские, любительские объединения</w:t>
      </w:r>
      <w:r w:rsidR="008503A5" w:rsidRPr="00BA4648">
        <w:rPr>
          <w:rFonts w:ascii="Times New Roman" w:hAnsi="Times New Roman" w:cs="Times New Roman"/>
          <w:sz w:val="28"/>
          <w:szCs w:val="28"/>
        </w:rPr>
        <w:t>,</w:t>
      </w:r>
      <w:r w:rsidR="006312B8">
        <w:rPr>
          <w:rFonts w:ascii="Times New Roman" w:hAnsi="Times New Roman" w:cs="Times New Roman"/>
          <w:sz w:val="28"/>
          <w:szCs w:val="28"/>
        </w:rPr>
        <w:t xml:space="preserve"> вокальные и хореографические коллективы, в которых занимаются </w:t>
      </w:r>
      <w:r w:rsidR="008503A5" w:rsidRPr="00BA4648">
        <w:rPr>
          <w:rFonts w:ascii="Times New Roman" w:hAnsi="Times New Roman" w:cs="Times New Roman"/>
          <w:sz w:val="28"/>
          <w:szCs w:val="28"/>
        </w:rPr>
        <w:t>1</w:t>
      </w:r>
      <w:r w:rsidR="005719DA">
        <w:rPr>
          <w:rFonts w:ascii="Times New Roman" w:hAnsi="Times New Roman" w:cs="Times New Roman"/>
          <w:sz w:val="28"/>
          <w:szCs w:val="28"/>
        </w:rPr>
        <w:t>122</w:t>
      </w:r>
      <w:r w:rsidR="008503A5" w:rsidRPr="00BA464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42F45">
        <w:rPr>
          <w:rFonts w:ascii="Times New Roman" w:hAnsi="Times New Roman" w:cs="Times New Roman"/>
          <w:sz w:val="28"/>
          <w:szCs w:val="28"/>
        </w:rPr>
        <w:t>, (в том числе детей до 14 лет –</w:t>
      </w:r>
      <w:r w:rsidR="005719DA">
        <w:rPr>
          <w:rFonts w:ascii="Times New Roman" w:hAnsi="Times New Roman" w:cs="Times New Roman"/>
          <w:sz w:val="28"/>
          <w:szCs w:val="28"/>
        </w:rPr>
        <w:t>57, 700</w:t>
      </w:r>
      <w:r w:rsidR="00442F45">
        <w:rPr>
          <w:rFonts w:ascii="Times New Roman" w:hAnsi="Times New Roman" w:cs="Times New Roman"/>
          <w:sz w:val="28"/>
          <w:szCs w:val="28"/>
        </w:rPr>
        <w:t xml:space="preserve"> участников).</w:t>
      </w:r>
    </w:p>
    <w:p w:rsidR="008503A5" w:rsidRDefault="00A15CAC" w:rsidP="00442F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2F45">
        <w:rPr>
          <w:rFonts w:ascii="Times New Roman" w:hAnsi="Times New Roman" w:cs="Times New Roman"/>
          <w:sz w:val="28"/>
          <w:szCs w:val="28"/>
        </w:rPr>
        <w:tab/>
      </w:r>
      <w:r w:rsidRPr="00BA4648">
        <w:rPr>
          <w:rFonts w:ascii="Times New Roman" w:hAnsi="Times New Roman" w:cs="Times New Roman"/>
          <w:sz w:val="28"/>
          <w:szCs w:val="28"/>
        </w:rPr>
        <w:t>Солисты и ансамбли культурно-досуговых учреждений прин</w:t>
      </w:r>
      <w:r>
        <w:rPr>
          <w:rFonts w:ascii="Times New Roman" w:hAnsi="Times New Roman" w:cs="Times New Roman"/>
          <w:sz w:val="28"/>
          <w:szCs w:val="28"/>
        </w:rPr>
        <w:t xml:space="preserve">имали </w:t>
      </w:r>
      <w:r w:rsidRPr="00BA4648">
        <w:rPr>
          <w:rFonts w:ascii="Times New Roman" w:hAnsi="Times New Roman" w:cs="Times New Roman"/>
          <w:sz w:val="28"/>
          <w:szCs w:val="28"/>
        </w:rPr>
        <w:t>участие в</w:t>
      </w:r>
      <w:r>
        <w:rPr>
          <w:rFonts w:ascii="Times New Roman" w:hAnsi="Times New Roman" w:cs="Times New Roman"/>
          <w:sz w:val="28"/>
          <w:szCs w:val="28"/>
        </w:rPr>
        <w:t>о Всероссийских,</w:t>
      </w:r>
      <w:r w:rsidRPr="00BA4648">
        <w:rPr>
          <w:rFonts w:ascii="Times New Roman" w:hAnsi="Times New Roman" w:cs="Times New Roman"/>
          <w:sz w:val="28"/>
          <w:szCs w:val="28"/>
        </w:rPr>
        <w:t xml:space="preserve"> областн</w:t>
      </w:r>
      <w:r>
        <w:rPr>
          <w:rFonts w:ascii="Times New Roman" w:hAnsi="Times New Roman" w:cs="Times New Roman"/>
          <w:sz w:val="28"/>
          <w:szCs w:val="28"/>
        </w:rPr>
        <w:t>ых и районных</w:t>
      </w:r>
      <w:r w:rsidRPr="00BA4648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ах, в которых зан</w:t>
      </w:r>
      <w:r w:rsidR="00442F45">
        <w:rPr>
          <w:rFonts w:ascii="Times New Roman" w:hAnsi="Times New Roman" w:cs="Times New Roman"/>
          <w:sz w:val="28"/>
          <w:szCs w:val="28"/>
        </w:rPr>
        <w:t>имали</w:t>
      </w:r>
      <w:r>
        <w:rPr>
          <w:rFonts w:ascii="Times New Roman" w:hAnsi="Times New Roman" w:cs="Times New Roman"/>
          <w:sz w:val="28"/>
          <w:szCs w:val="28"/>
        </w:rPr>
        <w:t xml:space="preserve"> призовые </w:t>
      </w:r>
      <w:r w:rsidR="009C2254">
        <w:rPr>
          <w:rFonts w:ascii="Times New Roman" w:hAnsi="Times New Roman" w:cs="Times New Roman"/>
          <w:sz w:val="28"/>
          <w:szCs w:val="28"/>
        </w:rPr>
        <w:t xml:space="preserve">и почетные </w:t>
      </w:r>
      <w:r>
        <w:rPr>
          <w:rFonts w:ascii="Times New Roman" w:hAnsi="Times New Roman" w:cs="Times New Roman"/>
          <w:sz w:val="28"/>
          <w:szCs w:val="28"/>
        </w:rPr>
        <w:t xml:space="preserve">места. </w:t>
      </w:r>
    </w:p>
    <w:p w:rsidR="00763F0E" w:rsidRDefault="00763F0E" w:rsidP="009C22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Методист </w:t>
      </w:r>
      <w:r w:rsidR="005719DA">
        <w:rPr>
          <w:rFonts w:ascii="Times New Roman" w:hAnsi="Times New Roman" w:cs="Times New Roman"/>
          <w:sz w:val="28"/>
          <w:szCs w:val="28"/>
        </w:rPr>
        <w:t xml:space="preserve">Картинной галереи </w:t>
      </w:r>
      <w:proofErr w:type="spellStart"/>
      <w:r w:rsidR="005719DA">
        <w:rPr>
          <w:rFonts w:ascii="Times New Roman" w:hAnsi="Times New Roman" w:cs="Times New Roman"/>
          <w:sz w:val="28"/>
          <w:szCs w:val="28"/>
        </w:rPr>
        <w:t>Хизриева</w:t>
      </w:r>
      <w:proofErr w:type="spellEnd"/>
      <w:r w:rsidR="005719DA">
        <w:rPr>
          <w:rFonts w:ascii="Times New Roman" w:hAnsi="Times New Roman" w:cs="Times New Roman"/>
          <w:sz w:val="28"/>
          <w:szCs w:val="28"/>
        </w:rPr>
        <w:t xml:space="preserve"> Виктория Викторовна </w:t>
      </w:r>
      <w:r>
        <w:rPr>
          <w:rFonts w:ascii="Times New Roman" w:hAnsi="Times New Roman" w:cs="Times New Roman"/>
          <w:sz w:val="28"/>
          <w:szCs w:val="28"/>
        </w:rPr>
        <w:t xml:space="preserve">приняла участие </w:t>
      </w:r>
      <w:r w:rsidR="005719DA">
        <w:rPr>
          <w:rFonts w:ascii="Times New Roman" w:hAnsi="Times New Roman" w:cs="Times New Roman"/>
          <w:sz w:val="28"/>
          <w:szCs w:val="28"/>
        </w:rPr>
        <w:t>в областном конкурсе «Лучший по профессии» в номинации «Лучший работник музеев» и заняла второе место.</w:t>
      </w:r>
    </w:p>
    <w:p w:rsidR="0096464F" w:rsidRDefault="0096464F" w:rsidP="009C22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в рамках федерального проекта «Творческие люди» национального проекта «Культура» повысили свою квалификацию 4 человека.</w:t>
      </w:r>
    </w:p>
    <w:p w:rsidR="00442F45" w:rsidRDefault="00442F45" w:rsidP="009C22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2F45" w:rsidRDefault="00A15CAC" w:rsidP="00442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2F45" w:rsidRPr="00533C5D">
        <w:rPr>
          <w:rFonts w:ascii="Times New Roman" w:hAnsi="Times New Roman" w:cs="Times New Roman"/>
          <w:b/>
          <w:sz w:val="28"/>
          <w:szCs w:val="28"/>
        </w:rPr>
        <w:t>В 202</w:t>
      </w:r>
      <w:r w:rsidR="005719DA">
        <w:rPr>
          <w:rFonts w:ascii="Times New Roman" w:hAnsi="Times New Roman" w:cs="Times New Roman"/>
          <w:b/>
          <w:sz w:val="28"/>
          <w:szCs w:val="28"/>
        </w:rPr>
        <w:t>4</w:t>
      </w:r>
      <w:r w:rsidR="00442F45" w:rsidRPr="00533C5D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442F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64F" w:rsidRDefault="0096464F" w:rsidP="0096464F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64F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РФ «Комплексное развитие сельских территорий» выполнен капитальный ремонт крыши, фасада и крылец киноконцертного центра «Уверь» на общую сумму 6201,795 (ФБ 4420,5 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 xml:space="preserve">, ОБ – 136,79 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 xml:space="preserve">, МБ – 1444,505 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>, 200 тыс.-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внебюджет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>)</w:t>
      </w:r>
    </w:p>
    <w:p w:rsidR="0096464F" w:rsidRPr="0096464F" w:rsidRDefault="0096464F" w:rsidP="0096464F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64F">
        <w:rPr>
          <w:rFonts w:ascii="Times New Roman" w:hAnsi="Times New Roman" w:cs="Times New Roman"/>
          <w:sz w:val="28"/>
          <w:szCs w:val="28"/>
        </w:rPr>
        <w:t>в рамках федерального проекта «Культура малой Родины» в 2024 году для киноконцертного центра «Уверь» приобретено оборудование (экран, компьютерное оборудование, видеокамера, зеркальная камера, МФУ) на сумму 681,699 тыс. руб., из них федеральный бюджет 524,908 тыс. рублей, ОБ 122,706, МБ- 34,085</w:t>
      </w:r>
    </w:p>
    <w:p w:rsidR="0096464F" w:rsidRPr="0096464F" w:rsidRDefault="0096464F" w:rsidP="0096464F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64F">
        <w:rPr>
          <w:rFonts w:ascii="Times New Roman" w:hAnsi="Times New Roman" w:cs="Times New Roman"/>
          <w:sz w:val="28"/>
          <w:szCs w:val="28"/>
        </w:rPr>
        <w:t xml:space="preserve"> в рамках федерального проекта «Культура малой Родины» в 2024 году для 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Устрекского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 xml:space="preserve"> СДК приобретено оборудование (портативная аудиосистема, микрофонная стойка) на сумму 30,527 тыс. руб., из них федеральный бюджет 23,506 тыс. рублей, ОБ-5,</w:t>
      </w:r>
      <w:proofErr w:type="gramStart"/>
      <w:r w:rsidRPr="0096464F">
        <w:rPr>
          <w:rFonts w:ascii="Times New Roman" w:hAnsi="Times New Roman" w:cs="Times New Roman"/>
          <w:sz w:val="28"/>
          <w:szCs w:val="28"/>
        </w:rPr>
        <w:t>495  МБ</w:t>
      </w:r>
      <w:proofErr w:type="gramEnd"/>
      <w:r w:rsidRPr="0096464F">
        <w:rPr>
          <w:rFonts w:ascii="Times New Roman" w:hAnsi="Times New Roman" w:cs="Times New Roman"/>
          <w:sz w:val="28"/>
          <w:szCs w:val="28"/>
        </w:rPr>
        <w:t xml:space="preserve"> – 1,526</w:t>
      </w:r>
    </w:p>
    <w:p w:rsidR="0096464F" w:rsidRPr="0096464F" w:rsidRDefault="0096464F" w:rsidP="0096464F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64F">
        <w:rPr>
          <w:rFonts w:ascii="Times New Roman" w:hAnsi="Times New Roman" w:cs="Times New Roman"/>
          <w:sz w:val="28"/>
          <w:szCs w:val="28"/>
        </w:rPr>
        <w:t xml:space="preserve"> в рамках федерального проекта «Культура малой Родины» в 2024 году для Долговского СДК приобретено оборудование (портативная аудиосистема) на сумму 23,999 тыс. руб., из них федеральный бюджет 18,479 тыс. рублей, ОБ – 4,320, МБ- 1,200</w:t>
      </w:r>
    </w:p>
    <w:p w:rsidR="0096464F" w:rsidRPr="0096464F" w:rsidRDefault="0096464F" w:rsidP="0096464F">
      <w:pPr>
        <w:pStyle w:val="a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F45" w:rsidRPr="00E01BEB" w:rsidRDefault="00442F45" w:rsidP="00442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EE0" w:rsidRDefault="00446EE0" w:rsidP="00C06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329" w:rsidRDefault="00446EE0" w:rsidP="00C063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02EB0" w:rsidRPr="00446EE0">
        <w:rPr>
          <w:rFonts w:ascii="Times New Roman" w:hAnsi="Times New Roman" w:cs="Times New Roman"/>
          <w:b/>
          <w:sz w:val="28"/>
          <w:szCs w:val="28"/>
        </w:rPr>
        <w:t>Учреждения библиотечного типа</w:t>
      </w:r>
      <w:r w:rsidR="00C06329">
        <w:rPr>
          <w:rFonts w:ascii="Times New Roman" w:hAnsi="Times New Roman" w:cs="Times New Roman"/>
          <w:sz w:val="28"/>
          <w:szCs w:val="28"/>
        </w:rPr>
        <w:t xml:space="preserve"> </w:t>
      </w:r>
      <w:r w:rsidRPr="00446EE0">
        <w:rPr>
          <w:rFonts w:ascii="Times New Roman" w:hAnsi="Times New Roman" w:cs="Times New Roman"/>
          <w:b/>
          <w:sz w:val="28"/>
          <w:szCs w:val="28"/>
        </w:rPr>
        <w:t>в 202</w:t>
      </w:r>
      <w:r w:rsidR="0096464F">
        <w:rPr>
          <w:rFonts w:ascii="Times New Roman" w:hAnsi="Times New Roman" w:cs="Times New Roman"/>
          <w:b/>
          <w:sz w:val="28"/>
          <w:szCs w:val="28"/>
        </w:rPr>
        <w:t>4</w:t>
      </w:r>
      <w:r w:rsidRPr="00446EE0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329">
        <w:rPr>
          <w:rFonts w:ascii="Times New Roman" w:hAnsi="Times New Roman" w:cs="Times New Roman"/>
          <w:sz w:val="28"/>
          <w:szCs w:val="28"/>
        </w:rPr>
        <w:t>посе</w:t>
      </w:r>
      <w:r>
        <w:rPr>
          <w:rFonts w:ascii="Times New Roman" w:hAnsi="Times New Roman" w:cs="Times New Roman"/>
          <w:sz w:val="28"/>
          <w:szCs w:val="28"/>
        </w:rPr>
        <w:t>тили</w:t>
      </w:r>
      <w:r w:rsidR="00C06329">
        <w:rPr>
          <w:rFonts w:ascii="Times New Roman" w:hAnsi="Times New Roman" w:cs="Times New Roman"/>
          <w:sz w:val="28"/>
          <w:szCs w:val="28"/>
        </w:rPr>
        <w:t xml:space="preserve"> </w:t>
      </w:r>
      <w:r w:rsidR="006C2FCF" w:rsidRPr="00C06329">
        <w:rPr>
          <w:rFonts w:ascii="Times New Roman" w:hAnsi="Times New Roman" w:cs="Times New Roman"/>
          <w:sz w:val="28"/>
          <w:szCs w:val="28"/>
        </w:rPr>
        <w:t>31</w:t>
      </w:r>
      <w:r w:rsidR="0096464F">
        <w:rPr>
          <w:rFonts w:ascii="Times New Roman" w:hAnsi="Times New Roman" w:cs="Times New Roman"/>
          <w:sz w:val="28"/>
          <w:szCs w:val="28"/>
        </w:rPr>
        <w:t>95</w:t>
      </w:r>
      <w:r w:rsidR="008B015A">
        <w:rPr>
          <w:rFonts w:ascii="Times New Roman" w:hAnsi="Times New Roman" w:cs="Times New Roman"/>
          <w:sz w:val="28"/>
          <w:szCs w:val="28"/>
        </w:rPr>
        <w:t xml:space="preserve"> читателей, в том числе дети до 14 лет - </w:t>
      </w:r>
      <w:r w:rsidR="00997743" w:rsidRPr="00C06329">
        <w:rPr>
          <w:rFonts w:ascii="Times New Roman" w:hAnsi="Times New Roman" w:cs="Times New Roman"/>
          <w:sz w:val="28"/>
          <w:szCs w:val="28"/>
        </w:rPr>
        <w:t xml:space="preserve"> </w:t>
      </w:r>
      <w:r w:rsidR="008B015A">
        <w:rPr>
          <w:rFonts w:ascii="Times New Roman" w:hAnsi="Times New Roman" w:cs="Times New Roman"/>
          <w:sz w:val="28"/>
          <w:szCs w:val="28"/>
        </w:rPr>
        <w:t>10</w:t>
      </w:r>
      <w:r w:rsidR="0096464F">
        <w:rPr>
          <w:rFonts w:ascii="Times New Roman" w:hAnsi="Times New Roman" w:cs="Times New Roman"/>
          <w:sz w:val="28"/>
          <w:szCs w:val="28"/>
        </w:rPr>
        <w:t>24</w:t>
      </w:r>
      <w:r w:rsidR="008B015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6464F">
        <w:rPr>
          <w:rFonts w:ascii="Times New Roman" w:hAnsi="Times New Roman" w:cs="Times New Roman"/>
          <w:sz w:val="28"/>
          <w:szCs w:val="28"/>
        </w:rPr>
        <w:t>а, молодежь от 15 до 35 лет – 438</w:t>
      </w:r>
      <w:r w:rsidR="008B015A">
        <w:rPr>
          <w:rFonts w:ascii="Times New Roman" w:hAnsi="Times New Roman" w:cs="Times New Roman"/>
          <w:sz w:val="28"/>
          <w:szCs w:val="28"/>
        </w:rPr>
        <w:t>. К</w:t>
      </w:r>
      <w:r w:rsidR="008503A5" w:rsidRPr="00C06329">
        <w:rPr>
          <w:rFonts w:ascii="Times New Roman" w:hAnsi="Times New Roman" w:cs="Times New Roman"/>
          <w:sz w:val="28"/>
          <w:szCs w:val="28"/>
        </w:rPr>
        <w:t>оличество новых п</w:t>
      </w:r>
      <w:r w:rsidR="00A4184D" w:rsidRPr="00C06329">
        <w:rPr>
          <w:rFonts w:ascii="Times New Roman" w:hAnsi="Times New Roman" w:cs="Times New Roman"/>
          <w:sz w:val="28"/>
          <w:szCs w:val="28"/>
        </w:rPr>
        <w:t>о</w:t>
      </w:r>
      <w:r w:rsidR="000F1494" w:rsidRPr="00C06329">
        <w:rPr>
          <w:rFonts w:ascii="Times New Roman" w:hAnsi="Times New Roman" w:cs="Times New Roman"/>
          <w:sz w:val="28"/>
          <w:szCs w:val="28"/>
        </w:rPr>
        <w:t xml:space="preserve">ступлений в фонды библиотек </w:t>
      </w:r>
      <w:r>
        <w:rPr>
          <w:rFonts w:ascii="Times New Roman" w:hAnsi="Times New Roman" w:cs="Times New Roman"/>
          <w:sz w:val="28"/>
          <w:szCs w:val="28"/>
        </w:rPr>
        <w:t>составило</w:t>
      </w:r>
      <w:r w:rsidR="000F1494" w:rsidRPr="00C06329">
        <w:rPr>
          <w:rFonts w:ascii="Times New Roman" w:hAnsi="Times New Roman" w:cs="Times New Roman"/>
          <w:sz w:val="28"/>
          <w:szCs w:val="28"/>
        </w:rPr>
        <w:t xml:space="preserve"> </w:t>
      </w:r>
      <w:r w:rsidR="008B015A">
        <w:rPr>
          <w:rFonts w:ascii="Times New Roman" w:hAnsi="Times New Roman" w:cs="Times New Roman"/>
          <w:sz w:val="28"/>
          <w:szCs w:val="28"/>
        </w:rPr>
        <w:t>3</w:t>
      </w:r>
      <w:r w:rsidR="0096464F">
        <w:rPr>
          <w:rFonts w:ascii="Times New Roman" w:hAnsi="Times New Roman" w:cs="Times New Roman"/>
          <w:sz w:val="28"/>
          <w:szCs w:val="28"/>
        </w:rPr>
        <w:t>233</w:t>
      </w:r>
      <w:r w:rsidR="003642F1" w:rsidRPr="00C06329">
        <w:rPr>
          <w:rFonts w:ascii="Times New Roman" w:hAnsi="Times New Roman" w:cs="Times New Roman"/>
          <w:sz w:val="28"/>
          <w:szCs w:val="28"/>
        </w:rPr>
        <w:t xml:space="preserve"> </w:t>
      </w:r>
      <w:r w:rsidR="008B015A">
        <w:rPr>
          <w:rFonts w:ascii="Times New Roman" w:hAnsi="Times New Roman" w:cs="Times New Roman"/>
          <w:sz w:val="28"/>
          <w:szCs w:val="28"/>
        </w:rPr>
        <w:t>единиц</w:t>
      </w:r>
      <w:r w:rsidR="0096464F">
        <w:rPr>
          <w:rFonts w:ascii="Times New Roman" w:hAnsi="Times New Roman" w:cs="Times New Roman"/>
          <w:sz w:val="28"/>
          <w:szCs w:val="28"/>
        </w:rPr>
        <w:t>ы</w:t>
      </w:r>
      <w:r w:rsidR="008B015A">
        <w:rPr>
          <w:rFonts w:ascii="Times New Roman" w:hAnsi="Times New Roman" w:cs="Times New Roman"/>
          <w:sz w:val="28"/>
          <w:szCs w:val="28"/>
        </w:rPr>
        <w:t xml:space="preserve">, </w:t>
      </w:r>
      <w:r w:rsidR="008503A5" w:rsidRPr="00C06329">
        <w:rPr>
          <w:rFonts w:ascii="Times New Roman" w:hAnsi="Times New Roman" w:cs="Times New Roman"/>
          <w:sz w:val="28"/>
          <w:szCs w:val="28"/>
        </w:rPr>
        <w:t>про</w:t>
      </w:r>
      <w:r w:rsidR="00C06329">
        <w:rPr>
          <w:rFonts w:ascii="Times New Roman" w:hAnsi="Times New Roman" w:cs="Times New Roman"/>
          <w:sz w:val="28"/>
          <w:szCs w:val="28"/>
        </w:rPr>
        <w:t>ведено</w:t>
      </w:r>
      <w:r w:rsidR="003642F1" w:rsidRPr="00C06329">
        <w:rPr>
          <w:rFonts w:ascii="Times New Roman" w:hAnsi="Times New Roman" w:cs="Times New Roman"/>
          <w:sz w:val="28"/>
          <w:szCs w:val="28"/>
        </w:rPr>
        <w:t xml:space="preserve"> </w:t>
      </w:r>
      <w:r w:rsidR="0096464F">
        <w:rPr>
          <w:rFonts w:ascii="Times New Roman" w:hAnsi="Times New Roman" w:cs="Times New Roman"/>
          <w:sz w:val="28"/>
          <w:szCs w:val="28"/>
        </w:rPr>
        <w:t>726</w:t>
      </w:r>
      <w:r w:rsidR="00C0632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B015A">
        <w:rPr>
          <w:rFonts w:ascii="Times New Roman" w:hAnsi="Times New Roman" w:cs="Times New Roman"/>
          <w:sz w:val="28"/>
          <w:szCs w:val="28"/>
        </w:rPr>
        <w:t>й.</w:t>
      </w:r>
    </w:p>
    <w:p w:rsidR="00446EE0" w:rsidRDefault="00446EE0" w:rsidP="00C063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751" w:rsidRDefault="0096464F" w:rsidP="00446EE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64F">
        <w:rPr>
          <w:rFonts w:ascii="Times New Roman" w:hAnsi="Times New Roman" w:cs="Times New Roman"/>
          <w:sz w:val="28"/>
          <w:szCs w:val="28"/>
        </w:rPr>
        <w:t>В центральной районной библиотеке прошел муниципальный этап Всероссийского конкурса юных чтецов «Живая классика», победители участво</w:t>
      </w:r>
      <w:r>
        <w:rPr>
          <w:rFonts w:ascii="Times New Roman" w:hAnsi="Times New Roman" w:cs="Times New Roman"/>
          <w:sz w:val="28"/>
          <w:szCs w:val="28"/>
        </w:rPr>
        <w:t xml:space="preserve">вали в региональном этапе XIII </w:t>
      </w:r>
      <w:r w:rsidRPr="0096464F">
        <w:rPr>
          <w:rFonts w:ascii="Times New Roman" w:hAnsi="Times New Roman" w:cs="Times New Roman"/>
          <w:sz w:val="28"/>
          <w:szCs w:val="28"/>
        </w:rPr>
        <w:t>Всероссийского конкурса чтецов «Живая классика», Никитин Максим (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д.Броди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 xml:space="preserve">) стал победителем и принял  </w:t>
      </w:r>
      <w:r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Pr="0096464F">
        <w:rPr>
          <w:rFonts w:ascii="Times New Roman" w:hAnsi="Times New Roman" w:cs="Times New Roman"/>
          <w:sz w:val="28"/>
          <w:szCs w:val="28"/>
        </w:rPr>
        <w:t>во Всероссийском этапе конкурса в МДЦ «Артек».</w:t>
      </w:r>
      <w:r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 приняла участие </w:t>
      </w:r>
      <w:r w:rsidRPr="0096464F">
        <w:rPr>
          <w:rFonts w:ascii="Times New Roman" w:hAnsi="Times New Roman" w:cs="Times New Roman"/>
          <w:sz w:val="28"/>
          <w:szCs w:val="28"/>
        </w:rPr>
        <w:t xml:space="preserve">во Всероссийском конкурсе проектов библиотек в сфере финансовой грамотности (конкурс грантов 2024 года). Детская библиотека стала одной из победителей Всероссийского конкурсного отбора Министерства культуры России по созданию точек концентрации </w:t>
      </w:r>
      <w:r w:rsidRPr="0096464F">
        <w:rPr>
          <w:rFonts w:ascii="Times New Roman" w:hAnsi="Times New Roman" w:cs="Times New Roman"/>
          <w:sz w:val="28"/>
          <w:szCs w:val="28"/>
        </w:rPr>
        <w:lastRenderedPageBreak/>
        <w:t xml:space="preserve">талантов «Гений места», </w:t>
      </w:r>
      <w:r w:rsidRPr="0096464F">
        <w:rPr>
          <w:rFonts w:ascii="Times New Roman" w:eastAsia="Times New Roman" w:hAnsi="Times New Roman" w:cs="Times New Roman"/>
          <w:sz w:val="28"/>
          <w:szCs w:val="28"/>
        </w:rPr>
        <w:t>приняла участие в областном этапе конкурса «Путешествие в страну Див»,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464F">
        <w:rPr>
          <w:rFonts w:ascii="Times New Roman" w:eastAsia="Times New Roman" w:hAnsi="Times New Roman" w:cs="Times New Roman"/>
          <w:sz w:val="28"/>
          <w:szCs w:val="28"/>
        </w:rPr>
        <w:t>в номинации «Помоги пернатому другу»  I место заняли Виноградовы Иван и Артем,  руководитель С.В. Аверьянова</w:t>
      </w:r>
      <w:r>
        <w:rPr>
          <w:rFonts w:ascii="Times New Roman" w:eastAsia="Times New Roman" w:hAnsi="Times New Roman" w:cs="Times New Roman"/>
          <w:sz w:val="28"/>
          <w:szCs w:val="28"/>
        </w:rPr>
        <w:t>. Р</w:t>
      </w:r>
      <w:r w:rsidRPr="0096464F">
        <w:rPr>
          <w:rFonts w:ascii="Times New Roman" w:eastAsia="Times New Roman" w:hAnsi="Times New Roman" w:cs="Times New Roman"/>
          <w:sz w:val="28"/>
          <w:szCs w:val="28"/>
        </w:rPr>
        <w:t xml:space="preserve">айонная, Бродская, </w:t>
      </w:r>
      <w:proofErr w:type="spellStart"/>
      <w:r w:rsidRPr="0096464F">
        <w:rPr>
          <w:rFonts w:ascii="Times New Roman" w:eastAsia="Times New Roman" w:hAnsi="Times New Roman" w:cs="Times New Roman"/>
          <w:sz w:val="28"/>
          <w:szCs w:val="28"/>
        </w:rPr>
        <w:t>Устрекская</w:t>
      </w:r>
      <w:proofErr w:type="spellEnd"/>
      <w:r w:rsidRPr="0096464F">
        <w:rPr>
          <w:rFonts w:ascii="Times New Roman" w:eastAsia="Times New Roman" w:hAnsi="Times New Roman" w:cs="Times New Roman"/>
          <w:sz w:val="28"/>
          <w:szCs w:val="28"/>
        </w:rPr>
        <w:t xml:space="preserve"> библиотеки принимали участие в областном конкурсе на лучшее краеведческое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издание для слабовидящих людей </w:t>
      </w:r>
      <w:r w:rsidRPr="0096464F">
        <w:rPr>
          <w:rFonts w:ascii="Times New Roman" w:eastAsia="Times New Roman" w:hAnsi="Times New Roman" w:cs="Times New Roman"/>
          <w:sz w:val="28"/>
          <w:szCs w:val="28"/>
        </w:rPr>
        <w:t>«Подвигу, доблести-память и честь», посвященном 80-летию освобождения Новгородской области от немецко-фашистских захватчиков,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котором</w:t>
      </w:r>
      <w:r w:rsidRPr="009646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64F">
        <w:rPr>
          <w:rFonts w:ascii="Times New Roman" w:eastAsia="Times New Roman" w:hAnsi="Times New Roman" w:cs="Times New Roman"/>
          <w:sz w:val="28"/>
          <w:szCs w:val="28"/>
        </w:rPr>
        <w:t>Устрекская</w:t>
      </w:r>
      <w:proofErr w:type="spellEnd"/>
      <w:r w:rsidRPr="0096464F">
        <w:rPr>
          <w:rFonts w:ascii="Times New Roman" w:eastAsia="Times New Roman" w:hAnsi="Times New Roman" w:cs="Times New Roman"/>
          <w:sz w:val="28"/>
          <w:szCs w:val="28"/>
        </w:rPr>
        <w:t xml:space="preserve"> сельская библиотека заняла второе место, денежная выплата составила 18,0 тысяч рублей.</w:t>
      </w:r>
    </w:p>
    <w:p w:rsidR="006A56EC" w:rsidRDefault="006A56EC" w:rsidP="00446EE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Реализован проект «Лесные мелодии «Дивной страны» при поддержке Президентского фонда культурных инициатив (получен грант в размере 499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– прошел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Бианковский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фестиваль, который собрал около 500 человек.</w:t>
      </w:r>
    </w:p>
    <w:p w:rsidR="0096464F" w:rsidRPr="0096464F" w:rsidRDefault="0096464F" w:rsidP="00446E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015A" w:rsidRPr="008B015A" w:rsidRDefault="008B015A" w:rsidP="00446EE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15A">
        <w:rPr>
          <w:rFonts w:ascii="Times New Roman" w:hAnsi="Times New Roman" w:cs="Times New Roman"/>
          <w:b/>
          <w:sz w:val="28"/>
          <w:szCs w:val="28"/>
        </w:rPr>
        <w:t>В 202</w:t>
      </w:r>
      <w:r w:rsidR="0096464F">
        <w:rPr>
          <w:rFonts w:ascii="Times New Roman" w:hAnsi="Times New Roman" w:cs="Times New Roman"/>
          <w:b/>
          <w:sz w:val="28"/>
          <w:szCs w:val="28"/>
        </w:rPr>
        <w:t>4</w:t>
      </w:r>
      <w:r w:rsidRPr="008B015A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6464F" w:rsidRPr="0096464F" w:rsidRDefault="0096464F" w:rsidP="0096464F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64F">
        <w:rPr>
          <w:rFonts w:ascii="Times New Roman" w:hAnsi="Times New Roman" w:cs="Times New Roman"/>
          <w:sz w:val="28"/>
          <w:szCs w:val="28"/>
        </w:rPr>
        <w:t xml:space="preserve">Библиотекарь детской библиотеки Иванова О.А. стала победителем областного конкурса на получение денежного поощрения лучшими муниципальными учреждениями культуры, находящимся на территории сельских поселений, и их работниками, в сумме 52,06 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 xml:space="preserve">. (ФБ – 50,0 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 xml:space="preserve">., ОБ – 1,55 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 xml:space="preserve">., МБ – 0,51 </w:t>
      </w:r>
      <w:proofErr w:type="spellStart"/>
      <w:r w:rsidRPr="009646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6464F">
        <w:rPr>
          <w:rFonts w:ascii="Times New Roman" w:hAnsi="Times New Roman" w:cs="Times New Roman"/>
          <w:sz w:val="28"/>
          <w:szCs w:val="28"/>
        </w:rPr>
        <w:t>.)</w:t>
      </w:r>
    </w:p>
    <w:p w:rsidR="008B015A" w:rsidRDefault="008B015A" w:rsidP="00446E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6EE0" w:rsidRDefault="00446EE0" w:rsidP="00C063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464F" w:rsidRDefault="00763F0E" w:rsidP="00C0632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51BCF" w:rsidRPr="004E475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751BCF" w:rsidRPr="004E4751">
        <w:rPr>
          <w:rFonts w:ascii="Times New Roman" w:hAnsi="Times New Roman" w:cs="Times New Roman"/>
          <w:b/>
          <w:sz w:val="28"/>
          <w:szCs w:val="28"/>
        </w:rPr>
        <w:t>Мошенск</w:t>
      </w:r>
      <w:r w:rsidR="004E4751">
        <w:rPr>
          <w:rFonts w:ascii="Times New Roman" w:hAnsi="Times New Roman" w:cs="Times New Roman"/>
          <w:b/>
          <w:sz w:val="28"/>
          <w:szCs w:val="28"/>
        </w:rPr>
        <w:t>ая</w:t>
      </w:r>
      <w:proofErr w:type="spellEnd"/>
      <w:r w:rsidR="00751BCF" w:rsidRPr="004E47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464F">
        <w:rPr>
          <w:rFonts w:ascii="Times New Roman" w:hAnsi="Times New Roman" w:cs="Times New Roman"/>
          <w:b/>
          <w:sz w:val="28"/>
          <w:szCs w:val="28"/>
        </w:rPr>
        <w:t xml:space="preserve">детская </w:t>
      </w:r>
      <w:r w:rsidR="00CF5014" w:rsidRPr="004E4751">
        <w:rPr>
          <w:rFonts w:ascii="Times New Roman" w:hAnsi="Times New Roman" w:cs="Times New Roman"/>
          <w:b/>
          <w:sz w:val="28"/>
          <w:szCs w:val="28"/>
        </w:rPr>
        <w:t>школ</w:t>
      </w:r>
      <w:r w:rsidR="004E4751">
        <w:rPr>
          <w:rFonts w:ascii="Times New Roman" w:hAnsi="Times New Roman" w:cs="Times New Roman"/>
          <w:b/>
          <w:sz w:val="28"/>
          <w:szCs w:val="28"/>
        </w:rPr>
        <w:t>а</w:t>
      </w:r>
      <w:r w:rsidR="008503A5" w:rsidRPr="004E4751">
        <w:rPr>
          <w:rFonts w:ascii="Times New Roman" w:hAnsi="Times New Roman" w:cs="Times New Roman"/>
          <w:b/>
          <w:sz w:val="28"/>
          <w:szCs w:val="28"/>
        </w:rPr>
        <w:t xml:space="preserve"> искусств» </w:t>
      </w:r>
    </w:p>
    <w:p w:rsidR="0096464F" w:rsidRDefault="004E4751" w:rsidP="00C0632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</w:t>
      </w:r>
      <w:r w:rsidR="0096464F">
        <w:rPr>
          <w:rFonts w:ascii="Times New Roman" w:hAnsi="Times New Roman" w:cs="Times New Roman"/>
          <w:b/>
          <w:sz w:val="28"/>
          <w:szCs w:val="28"/>
        </w:rPr>
        <w:t>4</w:t>
      </w:r>
      <w:r w:rsidR="00763F0E" w:rsidRPr="004E4751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464F" w:rsidRDefault="0096464F" w:rsidP="00C0632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64F">
        <w:rPr>
          <w:rFonts w:ascii="Times New Roman" w:hAnsi="Times New Roman" w:cs="Times New Roman"/>
          <w:sz w:val="28"/>
          <w:szCs w:val="28"/>
        </w:rPr>
        <w:t>работают отделения: фортепиано, музыкальный фольклор, хореографическо</w:t>
      </w:r>
      <w:r>
        <w:rPr>
          <w:rFonts w:ascii="Times New Roman" w:hAnsi="Times New Roman" w:cs="Times New Roman"/>
          <w:sz w:val="28"/>
          <w:szCs w:val="28"/>
        </w:rPr>
        <w:t xml:space="preserve">е, изобразительного искусства, </w:t>
      </w:r>
      <w:r w:rsidRPr="0096464F">
        <w:rPr>
          <w:rFonts w:ascii="Times New Roman" w:hAnsi="Times New Roman" w:cs="Times New Roman"/>
          <w:sz w:val="28"/>
          <w:szCs w:val="28"/>
        </w:rPr>
        <w:t>подготовительное, класс гармони, студия росписи по дереву «Мастера» для обучающихся 10-11 лет, студия изобразительного искусства «Гармония 18+» для взрослых, студия росписи по дереву д</w:t>
      </w:r>
      <w:r>
        <w:rPr>
          <w:rFonts w:ascii="Times New Roman" w:hAnsi="Times New Roman" w:cs="Times New Roman"/>
          <w:sz w:val="28"/>
          <w:szCs w:val="28"/>
        </w:rPr>
        <w:t xml:space="preserve">ля взрослых. Обучается в школе </w:t>
      </w:r>
      <w:r w:rsidRPr="0096464F">
        <w:rPr>
          <w:rFonts w:ascii="Times New Roman" w:hAnsi="Times New Roman" w:cs="Times New Roman"/>
          <w:sz w:val="28"/>
          <w:szCs w:val="28"/>
        </w:rPr>
        <w:t>90 человек, школа реализует 3 предпрофессиональные общеразвивающие образовательные программы и 9 общео</w:t>
      </w:r>
      <w:r>
        <w:rPr>
          <w:rFonts w:ascii="Times New Roman" w:hAnsi="Times New Roman" w:cs="Times New Roman"/>
          <w:sz w:val="28"/>
          <w:szCs w:val="28"/>
        </w:rPr>
        <w:t xml:space="preserve">бразовательных общеразвивающих </w:t>
      </w:r>
      <w:r w:rsidRPr="0096464F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Pr="00010948">
        <w:rPr>
          <w:rFonts w:ascii="Times New Roman" w:hAnsi="Times New Roman" w:cs="Times New Roman"/>
          <w:sz w:val="26"/>
          <w:szCs w:val="26"/>
        </w:rPr>
        <w:t>.</w:t>
      </w:r>
    </w:p>
    <w:p w:rsidR="0096464F" w:rsidRDefault="0096464F" w:rsidP="009646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школе искусств</w:t>
      </w:r>
      <w:proofErr w:type="gramEnd"/>
      <w:r w:rsidRPr="00BA4648">
        <w:rPr>
          <w:rFonts w:ascii="Times New Roman" w:hAnsi="Times New Roman" w:cs="Times New Roman"/>
          <w:sz w:val="28"/>
          <w:szCs w:val="28"/>
        </w:rPr>
        <w:t xml:space="preserve"> </w:t>
      </w:r>
      <w:r w:rsidR="002D19B7">
        <w:rPr>
          <w:rFonts w:ascii="Times New Roman" w:hAnsi="Times New Roman" w:cs="Times New Roman"/>
          <w:sz w:val="28"/>
          <w:szCs w:val="28"/>
        </w:rPr>
        <w:t xml:space="preserve">и педагоги </w:t>
      </w:r>
      <w:r w:rsidRPr="00BA4648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 xml:space="preserve">имали </w:t>
      </w:r>
      <w:r w:rsidRPr="00BA4648">
        <w:rPr>
          <w:rFonts w:ascii="Times New Roman" w:hAnsi="Times New Roman" w:cs="Times New Roman"/>
          <w:sz w:val="28"/>
          <w:szCs w:val="28"/>
        </w:rPr>
        <w:t>участие в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Международных, Всероссийских,</w:t>
      </w:r>
      <w:r w:rsidRPr="00BA4648">
        <w:rPr>
          <w:rFonts w:ascii="Times New Roman" w:hAnsi="Times New Roman" w:cs="Times New Roman"/>
          <w:sz w:val="28"/>
          <w:szCs w:val="28"/>
        </w:rPr>
        <w:t xml:space="preserve"> областн</w:t>
      </w:r>
      <w:r>
        <w:rPr>
          <w:rFonts w:ascii="Times New Roman" w:hAnsi="Times New Roman" w:cs="Times New Roman"/>
          <w:sz w:val="28"/>
          <w:szCs w:val="28"/>
        </w:rPr>
        <w:t>ых и районных</w:t>
      </w:r>
      <w:r w:rsidRPr="00BA4648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 xml:space="preserve">ах, в которых занимали призовые и почетные места. </w:t>
      </w:r>
    </w:p>
    <w:p w:rsidR="00FF49F2" w:rsidRDefault="008503A5" w:rsidP="007C2D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1D6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A56EC" w:rsidRDefault="00FF49F2" w:rsidP="006A56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56EC">
        <w:rPr>
          <w:rFonts w:ascii="Times New Roman" w:hAnsi="Times New Roman" w:cs="Times New Roman"/>
          <w:sz w:val="28"/>
          <w:szCs w:val="28"/>
        </w:rPr>
        <w:t>4.</w:t>
      </w:r>
      <w:r w:rsidRPr="00FF49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56EC">
        <w:rPr>
          <w:rFonts w:ascii="Times New Roman" w:hAnsi="Times New Roman" w:cs="Times New Roman"/>
          <w:b/>
          <w:sz w:val="28"/>
          <w:szCs w:val="28"/>
        </w:rPr>
        <w:t>Туризм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064" w:rsidRDefault="008503A5" w:rsidP="006A56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57A3">
        <w:rPr>
          <w:rFonts w:ascii="Times New Roman" w:hAnsi="Times New Roman" w:cs="Times New Roman"/>
          <w:sz w:val="28"/>
          <w:szCs w:val="28"/>
        </w:rPr>
        <w:t>Моше</w:t>
      </w:r>
      <w:r w:rsidR="000F2CD4" w:rsidRPr="00A757A3">
        <w:rPr>
          <w:rFonts w:ascii="Times New Roman" w:hAnsi="Times New Roman" w:cs="Times New Roman"/>
          <w:sz w:val="28"/>
          <w:szCs w:val="28"/>
        </w:rPr>
        <w:t>нско</w:t>
      </w:r>
      <w:r w:rsidR="00FF49F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0F2CD4" w:rsidRPr="00A757A3">
        <w:rPr>
          <w:rFonts w:ascii="Times New Roman" w:hAnsi="Times New Roman" w:cs="Times New Roman"/>
          <w:sz w:val="28"/>
          <w:szCs w:val="28"/>
        </w:rPr>
        <w:t xml:space="preserve"> муни</w:t>
      </w:r>
      <w:r w:rsidR="005F3F86" w:rsidRPr="00A757A3">
        <w:rPr>
          <w:rFonts w:ascii="Times New Roman" w:hAnsi="Times New Roman" w:cs="Times New Roman"/>
          <w:sz w:val="28"/>
          <w:szCs w:val="28"/>
        </w:rPr>
        <w:t>ципальн</w:t>
      </w:r>
      <w:r w:rsidR="00FF49F2">
        <w:rPr>
          <w:rFonts w:ascii="Times New Roman" w:hAnsi="Times New Roman" w:cs="Times New Roman"/>
          <w:sz w:val="28"/>
          <w:szCs w:val="28"/>
        </w:rPr>
        <w:t xml:space="preserve">ый </w:t>
      </w:r>
      <w:r w:rsidR="006A56EC">
        <w:rPr>
          <w:rFonts w:ascii="Times New Roman" w:hAnsi="Times New Roman" w:cs="Times New Roman"/>
          <w:sz w:val="28"/>
          <w:szCs w:val="28"/>
        </w:rPr>
        <w:t>округ</w:t>
      </w:r>
      <w:r w:rsidR="00C8606F" w:rsidRPr="00A757A3">
        <w:rPr>
          <w:rFonts w:ascii="Times New Roman" w:hAnsi="Times New Roman" w:cs="Times New Roman"/>
          <w:sz w:val="28"/>
          <w:szCs w:val="28"/>
        </w:rPr>
        <w:t xml:space="preserve"> </w:t>
      </w:r>
      <w:r w:rsidR="00FF49F2">
        <w:rPr>
          <w:rFonts w:ascii="Times New Roman" w:hAnsi="Times New Roman" w:cs="Times New Roman"/>
          <w:sz w:val="28"/>
          <w:szCs w:val="28"/>
        </w:rPr>
        <w:t>в</w:t>
      </w:r>
      <w:r w:rsidR="00C8606F" w:rsidRPr="00A757A3">
        <w:rPr>
          <w:rFonts w:ascii="Times New Roman" w:hAnsi="Times New Roman" w:cs="Times New Roman"/>
          <w:sz w:val="28"/>
          <w:szCs w:val="28"/>
        </w:rPr>
        <w:t xml:space="preserve"> 202</w:t>
      </w:r>
      <w:r w:rsidR="006A56EC">
        <w:rPr>
          <w:rFonts w:ascii="Times New Roman" w:hAnsi="Times New Roman" w:cs="Times New Roman"/>
          <w:sz w:val="28"/>
          <w:szCs w:val="28"/>
        </w:rPr>
        <w:t>4</w:t>
      </w:r>
      <w:r w:rsidR="00C8606F" w:rsidRPr="00A757A3">
        <w:rPr>
          <w:rFonts w:ascii="Times New Roman" w:hAnsi="Times New Roman" w:cs="Times New Roman"/>
          <w:sz w:val="28"/>
          <w:szCs w:val="28"/>
        </w:rPr>
        <w:t xml:space="preserve"> год</w:t>
      </w:r>
      <w:r w:rsidR="00FF49F2">
        <w:rPr>
          <w:rFonts w:ascii="Times New Roman" w:hAnsi="Times New Roman" w:cs="Times New Roman"/>
          <w:sz w:val="28"/>
          <w:szCs w:val="28"/>
        </w:rPr>
        <w:t>у</w:t>
      </w:r>
      <w:r w:rsidR="00664B17" w:rsidRPr="00A757A3">
        <w:rPr>
          <w:rFonts w:ascii="Times New Roman" w:hAnsi="Times New Roman" w:cs="Times New Roman"/>
          <w:sz w:val="28"/>
          <w:szCs w:val="28"/>
        </w:rPr>
        <w:t xml:space="preserve"> по</w:t>
      </w:r>
      <w:r w:rsidR="00C8606F" w:rsidRPr="00A757A3">
        <w:rPr>
          <w:rFonts w:ascii="Times New Roman" w:hAnsi="Times New Roman" w:cs="Times New Roman"/>
          <w:sz w:val="28"/>
          <w:szCs w:val="28"/>
        </w:rPr>
        <w:t xml:space="preserve">сетили </w:t>
      </w:r>
      <w:r w:rsidR="006A56EC">
        <w:rPr>
          <w:rFonts w:ascii="Times New Roman" w:hAnsi="Times New Roman" w:cs="Times New Roman"/>
          <w:sz w:val="28"/>
          <w:szCs w:val="28"/>
        </w:rPr>
        <w:t>4545</w:t>
      </w:r>
      <w:r w:rsidR="00C8606F" w:rsidRPr="00A757A3">
        <w:rPr>
          <w:rFonts w:ascii="Times New Roman" w:hAnsi="Times New Roman" w:cs="Times New Roman"/>
          <w:sz w:val="28"/>
          <w:szCs w:val="28"/>
        </w:rPr>
        <w:t xml:space="preserve"> турист</w:t>
      </w:r>
      <w:r w:rsidR="006A56EC">
        <w:rPr>
          <w:rFonts w:ascii="Times New Roman" w:hAnsi="Times New Roman" w:cs="Times New Roman"/>
          <w:sz w:val="28"/>
          <w:szCs w:val="28"/>
        </w:rPr>
        <w:t>ов</w:t>
      </w:r>
      <w:r w:rsidRPr="00A757A3">
        <w:rPr>
          <w:rFonts w:ascii="Times New Roman" w:hAnsi="Times New Roman" w:cs="Times New Roman"/>
          <w:sz w:val="28"/>
          <w:szCs w:val="28"/>
        </w:rPr>
        <w:t>. Загруженност</w:t>
      </w:r>
      <w:r w:rsidR="00C8606F" w:rsidRPr="00A757A3">
        <w:rPr>
          <w:rFonts w:ascii="Times New Roman" w:hAnsi="Times New Roman" w:cs="Times New Roman"/>
          <w:sz w:val="28"/>
          <w:szCs w:val="28"/>
        </w:rPr>
        <w:t>ь средств размещения туристов</w:t>
      </w:r>
      <w:r w:rsidR="00FF49F2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="00C8606F" w:rsidRPr="00A757A3">
        <w:rPr>
          <w:rFonts w:ascii="Times New Roman" w:hAnsi="Times New Roman" w:cs="Times New Roman"/>
          <w:sz w:val="28"/>
          <w:szCs w:val="28"/>
        </w:rPr>
        <w:t xml:space="preserve"> </w:t>
      </w:r>
      <w:r w:rsidR="006A56EC">
        <w:rPr>
          <w:rFonts w:ascii="Times New Roman" w:hAnsi="Times New Roman" w:cs="Times New Roman"/>
          <w:sz w:val="28"/>
          <w:szCs w:val="28"/>
        </w:rPr>
        <w:t>46</w:t>
      </w:r>
      <w:r w:rsidRPr="00A757A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B44A8" w:rsidRDefault="005B44A8" w:rsidP="00A757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176E" w:rsidRDefault="002C176E" w:rsidP="00A757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6CBB" w:rsidRDefault="00046CBB" w:rsidP="00A757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0D64" w:rsidRPr="0075556A" w:rsidRDefault="00850D64" w:rsidP="00A757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56A">
        <w:rPr>
          <w:rFonts w:ascii="Times New Roman" w:hAnsi="Times New Roman" w:cs="Times New Roman"/>
          <w:b/>
          <w:sz w:val="28"/>
          <w:szCs w:val="28"/>
        </w:rPr>
        <w:t>Сведения о финансировании и освоении средств муниципальной программы</w:t>
      </w:r>
      <w:r w:rsidR="00046CBB" w:rsidRPr="0075556A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F36CCA">
        <w:rPr>
          <w:rFonts w:ascii="Times New Roman" w:hAnsi="Times New Roman" w:cs="Times New Roman"/>
          <w:b/>
          <w:sz w:val="28"/>
          <w:szCs w:val="28"/>
        </w:rPr>
        <w:t>4</w:t>
      </w:r>
      <w:r w:rsidR="00046CBB" w:rsidRPr="0075556A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75556A">
        <w:rPr>
          <w:rFonts w:ascii="Times New Roman" w:hAnsi="Times New Roman" w:cs="Times New Roman"/>
          <w:b/>
          <w:sz w:val="28"/>
          <w:szCs w:val="28"/>
        </w:rPr>
        <w:t>:</w:t>
      </w:r>
    </w:p>
    <w:p w:rsidR="00850D64" w:rsidRPr="00A1596D" w:rsidRDefault="00850D64" w:rsidP="00A757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на 202</w:t>
      </w:r>
      <w:r w:rsidR="00F36CC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профинансировано и освоено </w:t>
      </w:r>
      <w:r w:rsidR="009A7805">
        <w:rPr>
          <w:rFonts w:ascii="Times New Roman" w:hAnsi="Times New Roman" w:cs="Times New Roman"/>
          <w:sz w:val="28"/>
          <w:szCs w:val="28"/>
        </w:rPr>
        <w:t>50307,6</w:t>
      </w:r>
      <w:r>
        <w:rPr>
          <w:rFonts w:ascii="Times New Roman" w:hAnsi="Times New Roman" w:cs="Times New Roman"/>
          <w:sz w:val="28"/>
          <w:szCs w:val="28"/>
        </w:rPr>
        <w:t xml:space="preserve"> тыс. руб., что составило </w:t>
      </w:r>
      <w:r w:rsidR="00AA5346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 от плана, в том числе по подпрограмме «культура» -</w:t>
      </w:r>
      <w:r w:rsidR="009A7805">
        <w:rPr>
          <w:rFonts w:ascii="Times New Roman" w:hAnsi="Times New Roman" w:cs="Times New Roman"/>
          <w:sz w:val="28"/>
          <w:szCs w:val="28"/>
        </w:rPr>
        <w:t xml:space="preserve"> </w:t>
      </w:r>
      <w:r w:rsidR="009A7805" w:rsidRPr="009A7805">
        <w:rPr>
          <w:rFonts w:ascii="Times New Roman" w:hAnsi="Times New Roman" w:cs="Times New Roman"/>
          <w:sz w:val="28"/>
          <w:szCs w:val="28"/>
        </w:rPr>
        <w:t>49342,6</w:t>
      </w:r>
      <w:r w:rsidR="009A7805">
        <w:rPr>
          <w:rFonts w:ascii="Times New Roman" w:hAnsi="Times New Roman" w:cs="Times New Roman"/>
          <w:sz w:val="28"/>
          <w:szCs w:val="28"/>
        </w:rPr>
        <w:t xml:space="preserve"> </w:t>
      </w:r>
      <w:r w:rsidR="000E1C84">
        <w:rPr>
          <w:rFonts w:ascii="Times New Roman" w:hAnsi="Times New Roman" w:cs="Times New Roman"/>
          <w:sz w:val="28"/>
          <w:szCs w:val="28"/>
        </w:rPr>
        <w:t>руб. (</w:t>
      </w:r>
      <w:r w:rsidR="00AA5346">
        <w:rPr>
          <w:rFonts w:ascii="Times New Roman" w:hAnsi="Times New Roman" w:cs="Times New Roman"/>
          <w:sz w:val="28"/>
          <w:szCs w:val="28"/>
        </w:rPr>
        <w:t>100</w:t>
      </w:r>
      <w:r w:rsidR="000E1C84">
        <w:rPr>
          <w:rFonts w:ascii="Times New Roman" w:hAnsi="Times New Roman" w:cs="Times New Roman"/>
          <w:sz w:val="28"/>
          <w:szCs w:val="28"/>
        </w:rPr>
        <w:t xml:space="preserve"> %), по подпрограмме «туризм» - </w:t>
      </w:r>
      <w:r w:rsidR="00F36CCA">
        <w:rPr>
          <w:rFonts w:ascii="Times New Roman" w:hAnsi="Times New Roman" w:cs="Times New Roman"/>
          <w:sz w:val="28"/>
          <w:szCs w:val="28"/>
        </w:rPr>
        <w:t>5</w:t>
      </w:r>
      <w:r w:rsidR="00AA5346">
        <w:rPr>
          <w:rFonts w:ascii="Times New Roman" w:hAnsi="Times New Roman" w:cs="Times New Roman"/>
          <w:sz w:val="28"/>
          <w:szCs w:val="28"/>
        </w:rPr>
        <w:t>0</w:t>
      </w:r>
      <w:r w:rsidR="000E1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C8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E1C84">
        <w:rPr>
          <w:rFonts w:ascii="Times New Roman" w:hAnsi="Times New Roman" w:cs="Times New Roman"/>
          <w:sz w:val="28"/>
          <w:szCs w:val="28"/>
        </w:rPr>
        <w:t>. (</w:t>
      </w:r>
      <w:r w:rsidR="00AA5346">
        <w:rPr>
          <w:rFonts w:ascii="Times New Roman" w:hAnsi="Times New Roman" w:cs="Times New Roman"/>
          <w:sz w:val="28"/>
          <w:szCs w:val="28"/>
        </w:rPr>
        <w:t>100</w:t>
      </w:r>
      <w:r w:rsidR="000E1C84">
        <w:rPr>
          <w:rFonts w:ascii="Times New Roman" w:hAnsi="Times New Roman" w:cs="Times New Roman"/>
          <w:sz w:val="28"/>
          <w:szCs w:val="28"/>
        </w:rPr>
        <w:t xml:space="preserve"> %). Подробный финансовый отчет о ходе реализации муниципальной программы за 202</w:t>
      </w:r>
      <w:r w:rsidR="00F36CCA">
        <w:rPr>
          <w:rFonts w:ascii="Times New Roman" w:hAnsi="Times New Roman" w:cs="Times New Roman"/>
          <w:sz w:val="28"/>
          <w:szCs w:val="28"/>
        </w:rPr>
        <w:t>4</w:t>
      </w:r>
      <w:r w:rsidR="000E1C84">
        <w:rPr>
          <w:rFonts w:ascii="Times New Roman" w:hAnsi="Times New Roman" w:cs="Times New Roman"/>
          <w:sz w:val="28"/>
          <w:szCs w:val="28"/>
        </w:rPr>
        <w:t xml:space="preserve"> год прилагается.</w:t>
      </w:r>
    </w:p>
    <w:p w:rsidR="00664B17" w:rsidRPr="000E1C84" w:rsidRDefault="00664B17" w:rsidP="00664B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4FDC" w:rsidRPr="00C64FDC" w:rsidRDefault="00C64FDC" w:rsidP="00C6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A4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5556A" w:rsidRPr="0075556A" w:rsidRDefault="0075556A" w:rsidP="00755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556A" w:rsidRPr="0075556A" w:rsidRDefault="0075556A" w:rsidP="0075556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556A" w:rsidRPr="00293C7D" w:rsidRDefault="0075556A" w:rsidP="00664B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5337" w:rsidRPr="00C40F4C" w:rsidRDefault="00AF5337" w:rsidP="003F643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0F4C">
        <w:rPr>
          <w:rFonts w:ascii="Times New Roman" w:hAnsi="Times New Roman" w:cs="Times New Roman"/>
          <w:b/>
          <w:sz w:val="28"/>
          <w:szCs w:val="28"/>
        </w:rPr>
        <w:t xml:space="preserve">Заместитель </w:t>
      </w:r>
      <w:r w:rsidR="008503A5" w:rsidRPr="00C40F4C">
        <w:rPr>
          <w:rFonts w:ascii="Times New Roman" w:hAnsi="Times New Roman" w:cs="Times New Roman"/>
          <w:b/>
          <w:sz w:val="28"/>
          <w:szCs w:val="28"/>
        </w:rPr>
        <w:t>председатель комитета</w:t>
      </w:r>
    </w:p>
    <w:p w:rsidR="008503A5" w:rsidRPr="00C40F4C" w:rsidRDefault="00AF5337" w:rsidP="003F643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0F4C">
        <w:rPr>
          <w:rFonts w:ascii="Times New Roman" w:hAnsi="Times New Roman" w:cs="Times New Roman"/>
          <w:b/>
          <w:sz w:val="28"/>
          <w:szCs w:val="28"/>
        </w:rPr>
        <w:t>о</w:t>
      </w:r>
      <w:r w:rsidR="008503A5" w:rsidRPr="00C40F4C">
        <w:rPr>
          <w:rFonts w:ascii="Times New Roman" w:hAnsi="Times New Roman" w:cs="Times New Roman"/>
          <w:b/>
          <w:sz w:val="28"/>
          <w:szCs w:val="28"/>
        </w:rPr>
        <w:t>бразования</w:t>
      </w:r>
      <w:r w:rsidRPr="00C40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03A5" w:rsidRPr="00C40F4C">
        <w:rPr>
          <w:rFonts w:ascii="Times New Roman" w:hAnsi="Times New Roman" w:cs="Times New Roman"/>
          <w:b/>
          <w:sz w:val="28"/>
          <w:szCs w:val="28"/>
        </w:rPr>
        <w:t xml:space="preserve">и культуры                                                    </w:t>
      </w:r>
      <w:r w:rsidR="00C40F4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C40F4C">
        <w:rPr>
          <w:rFonts w:ascii="Times New Roman" w:hAnsi="Times New Roman" w:cs="Times New Roman"/>
          <w:b/>
          <w:sz w:val="28"/>
          <w:szCs w:val="28"/>
        </w:rPr>
        <w:t>Л.А.Чистякова</w:t>
      </w:r>
      <w:proofErr w:type="spellEnd"/>
    </w:p>
    <w:p w:rsidR="008B4DA6" w:rsidRPr="008503A5" w:rsidRDefault="008B4DA6" w:rsidP="008B4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4DA6" w:rsidRDefault="008B4DA6" w:rsidP="00052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532D" w:rsidRDefault="009D532D" w:rsidP="00052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532D" w:rsidRDefault="009D532D" w:rsidP="00052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532D" w:rsidRDefault="009D532D" w:rsidP="00052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532D" w:rsidRDefault="009D532D" w:rsidP="00052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532D" w:rsidRDefault="009D532D" w:rsidP="00052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532D" w:rsidRDefault="009D532D" w:rsidP="00052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532D" w:rsidRDefault="009D532D" w:rsidP="00052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532D" w:rsidRDefault="009D532D" w:rsidP="00052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5B97" w:rsidRDefault="00CF5B97" w:rsidP="0005247E">
      <w:pPr>
        <w:spacing w:after="0"/>
        <w:rPr>
          <w:rFonts w:ascii="Times New Roman" w:hAnsi="Times New Roman" w:cs="Times New Roman"/>
          <w:sz w:val="24"/>
          <w:szCs w:val="24"/>
        </w:rPr>
        <w:sectPr w:rsidR="00CF5B97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5B97" w:rsidRPr="006E7011" w:rsidRDefault="00CF5B97" w:rsidP="00CF5B97">
      <w:pPr>
        <w:tabs>
          <w:tab w:val="left" w:pos="1524"/>
        </w:tabs>
        <w:jc w:val="right"/>
        <w:rPr>
          <w:rFonts w:ascii="Times New Roman" w:hAnsi="Times New Roman"/>
          <w:sz w:val="28"/>
        </w:rPr>
      </w:pPr>
      <w:r w:rsidRPr="006E7011">
        <w:rPr>
          <w:rFonts w:ascii="Times New Roman" w:hAnsi="Times New Roman"/>
          <w:sz w:val="28"/>
        </w:rPr>
        <w:t>ПРОЕКТ</w:t>
      </w:r>
    </w:p>
    <w:p w:rsidR="00CF5B97" w:rsidRPr="00CF5B97" w:rsidRDefault="00CF5B97" w:rsidP="00CF5B97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5B97">
        <w:rPr>
          <w:rFonts w:ascii="Times New Roman" w:hAnsi="Times New Roman" w:cs="Times New Roman"/>
          <w:b/>
          <w:color w:val="auto"/>
          <w:sz w:val="28"/>
          <w:szCs w:val="28"/>
        </w:rPr>
        <w:t>ДУМА МОШЕНСКОГО МУНИЦИПАЛЬНОГО ОКРУГА</w:t>
      </w:r>
    </w:p>
    <w:p w:rsidR="00CF5B97" w:rsidRPr="00CF5B97" w:rsidRDefault="00CF5B97" w:rsidP="00CF5B97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5B97">
        <w:rPr>
          <w:rFonts w:ascii="Times New Roman" w:hAnsi="Times New Roman" w:cs="Times New Roman"/>
          <w:b/>
          <w:color w:val="auto"/>
          <w:sz w:val="28"/>
          <w:szCs w:val="28"/>
        </w:rPr>
        <w:t>НОВГОРОДСКОЙ ОБЛАСТИ</w:t>
      </w:r>
    </w:p>
    <w:p w:rsidR="00CF5B97" w:rsidRPr="006E7011" w:rsidRDefault="00CF5B97" w:rsidP="00CF5B97">
      <w:pPr>
        <w:rPr>
          <w:rFonts w:ascii="Times New Roman" w:hAnsi="Times New Roman"/>
        </w:rPr>
      </w:pPr>
      <w:bookmarkStart w:id="0" w:name="_GoBack"/>
      <w:bookmarkEnd w:id="0"/>
    </w:p>
    <w:p w:rsidR="00CF5B97" w:rsidRPr="003471F2" w:rsidRDefault="00CF5B97" w:rsidP="00CF5B97">
      <w:pPr>
        <w:tabs>
          <w:tab w:val="left" w:pos="1985"/>
        </w:tabs>
        <w:jc w:val="center"/>
        <w:rPr>
          <w:rFonts w:ascii="Times New Roman" w:hAnsi="Times New Roman"/>
          <w:spacing w:val="84"/>
          <w:sz w:val="40"/>
        </w:rPr>
      </w:pPr>
      <w:r w:rsidRPr="006E7011">
        <w:rPr>
          <w:rFonts w:ascii="Times New Roman" w:hAnsi="Times New Roman"/>
          <w:b/>
          <w:spacing w:val="126"/>
          <w:sz w:val="48"/>
        </w:rPr>
        <w:t>РЕШЕНИЕ</w:t>
      </w:r>
    </w:p>
    <w:p w:rsidR="00CF5B97" w:rsidRPr="006E7172" w:rsidRDefault="00CF5B97" w:rsidP="00CF5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172">
        <w:rPr>
          <w:rFonts w:ascii="Times New Roman" w:hAnsi="Times New Roman"/>
          <w:b/>
          <w:sz w:val="28"/>
          <w:szCs w:val="28"/>
        </w:rPr>
        <w:t xml:space="preserve">О ходе реализации муниципальной программы   </w:t>
      </w:r>
    </w:p>
    <w:p w:rsidR="00CF5B97" w:rsidRPr="006E7172" w:rsidRDefault="00CF5B97" w:rsidP="00CF5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172">
        <w:rPr>
          <w:rFonts w:ascii="Times New Roman" w:hAnsi="Times New Roman"/>
          <w:b/>
          <w:sz w:val="28"/>
          <w:szCs w:val="28"/>
        </w:rPr>
        <w:t xml:space="preserve">Мошенского муниципального округа Новгородской области </w:t>
      </w:r>
    </w:p>
    <w:p w:rsidR="00CF5B97" w:rsidRPr="006E7172" w:rsidRDefault="00CF5B97" w:rsidP="00CF5B9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172">
        <w:rPr>
          <w:rFonts w:ascii="Times New Roman" w:hAnsi="Times New Roman" w:cs="Times New Roman"/>
          <w:b/>
          <w:sz w:val="28"/>
          <w:szCs w:val="28"/>
        </w:rPr>
        <w:t>«Развитие культуры и туризма в Мошенском муниципальном округе Новгородской области»</w:t>
      </w:r>
    </w:p>
    <w:p w:rsidR="00CF5B97" w:rsidRPr="006E7172" w:rsidRDefault="00CF5B97" w:rsidP="00CF5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172">
        <w:rPr>
          <w:rFonts w:ascii="Times New Roman" w:hAnsi="Times New Roman"/>
          <w:b/>
          <w:sz w:val="28"/>
          <w:szCs w:val="28"/>
        </w:rPr>
        <w:t>в 2024 году</w:t>
      </w:r>
    </w:p>
    <w:p w:rsidR="00CF5B97" w:rsidRPr="006E7011" w:rsidRDefault="00CF5B97" w:rsidP="00CF5B97">
      <w:pPr>
        <w:jc w:val="center"/>
        <w:rPr>
          <w:sz w:val="28"/>
          <w:szCs w:val="28"/>
        </w:rPr>
      </w:pPr>
    </w:p>
    <w:p w:rsidR="00CF5B97" w:rsidRPr="006E7011" w:rsidRDefault="00CF5B97" w:rsidP="00CF5B9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6E7011">
        <w:rPr>
          <w:rFonts w:ascii="Times New Roman" w:hAnsi="Times New Roman"/>
          <w:sz w:val="28"/>
          <w:szCs w:val="28"/>
        </w:rPr>
        <w:t xml:space="preserve">    принято Думой Мошенского муниципального </w:t>
      </w:r>
      <w:r>
        <w:rPr>
          <w:rFonts w:ascii="Times New Roman" w:hAnsi="Times New Roman"/>
          <w:sz w:val="28"/>
          <w:szCs w:val="28"/>
        </w:rPr>
        <w:t xml:space="preserve">округа Новгородской области </w:t>
      </w:r>
      <w:r w:rsidRPr="006E7011">
        <w:rPr>
          <w:rFonts w:ascii="Times New Roman" w:hAnsi="Times New Roman"/>
          <w:sz w:val="28"/>
          <w:szCs w:val="28"/>
        </w:rPr>
        <w:t xml:space="preserve">  </w:t>
      </w:r>
      <w:r w:rsidR="006E7172">
        <w:rPr>
          <w:rFonts w:ascii="Times New Roman" w:hAnsi="Times New Roman"/>
          <w:sz w:val="28"/>
          <w:szCs w:val="28"/>
        </w:rPr>
        <w:t xml:space="preserve">                        </w:t>
      </w:r>
      <w:r w:rsidRPr="006E7011">
        <w:rPr>
          <w:rFonts w:ascii="Times New Roman" w:hAnsi="Times New Roman"/>
          <w:sz w:val="28"/>
          <w:szCs w:val="28"/>
        </w:rPr>
        <w:t>_____________ года</w:t>
      </w:r>
    </w:p>
    <w:p w:rsidR="00CF5B97" w:rsidRDefault="00CF5B97" w:rsidP="006E71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011">
        <w:rPr>
          <w:rFonts w:ascii="Times New Roman" w:hAnsi="Times New Roman"/>
          <w:sz w:val="28"/>
          <w:szCs w:val="28"/>
        </w:rPr>
        <w:t xml:space="preserve">    Заслушав отчет</w:t>
      </w:r>
      <w:r w:rsidRPr="006E70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ходе реализации муниципальной </w:t>
      </w:r>
      <w:r w:rsidRPr="006E7011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Мошенского муниципального округа Новгородской области </w:t>
      </w:r>
      <w:r>
        <w:rPr>
          <w:rFonts w:ascii="Times New Roman" w:hAnsi="Times New Roman" w:cs="Times New Roman"/>
          <w:sz w:val="28"/>
          <w:szCs w:val="28"/>
        </w:rPr>
        <w:t>«Развитие культуры и туризма в Мошенском муниципальном округе Новгородской области»</w:t>
      </w:r>
      <w:r w:rsidR="006E7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2024 году</w:t>
      </w:r>
      <w:r w:rsidRPr="006E7011">
        <w:rPr>
          <w:rFonts w:ascii="Times New Roman" w:hAnsi="Times New Roman"/>
          <w:sz w:val="28"/>
          <w:szCs w:val="28"/>
        </w:rPr>
        <w:t>,</w:t>
      </w:r>
    </w:p>
    <w:p w:rsidR="00CF5B97" w:rsidRPr="006E7011" w:rsidRDefault="00CF5B97" w:rsidP="00CF5B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5B97" w:rsidRPr="006E7011" w:rsidRDefault="00CF5B97" w:rsidP="00CF5B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E7011">
        <w:rPr>
          <w:rFonts w:ascii="Times New Roman" w:hAnsi="Times New Roman"/>
          <w:sz w:val="28"/>
          <w:szCs w:val="28"/>
        </w:rPr>
        <w:t xml:space="preserve">Дума Мошенского муниципального </w:t>
      </w:r>
      <w:r>
        <w:rPr>
          <w:rFonts w:ascii="Times New Roman" w:hAnsi="Times New Roman"/>
          <w:sz w:val="28"/>
          <w:szCs w:val="28"/>
        </w:rPr>
        <w:t>округа Новгородской области</w:t>
      </w:r>
    </w:p>
    <w:p w:rsidR="00CF5B97" w:rsidRPr="006E7011" w:rsidRDefault="00CF5B97" w:rsidP="00CF5B97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6E7011">
        <w:rPr>
          <w:rFonts w:ascii="Times New Roman" w:hAnsi="Times New Roman"/>
          <w:b/>
          <w:sz w:val="28"/>
          <w:szCs w:val="28"/>
        </w:rPr>
        <w:t>РЕШИЛА:</w:t>
      </w:r>
    </w:p>
    <w:p w:rsidR="00CF5B97" w:rsidRDefault="00CF5B97" w:rsidP="00CF5B9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011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6E7011">
        <w:rPr>
          <w:rFonts w:ascii="Times New Roman" w:hAnsi="Times New Roman"/>
          <w:sz w:val="28"/>
          <w:szCs w:val="28"/>
        </w:rPr>
        <w:t xml:space="preserve">ходе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Мошенского муниципального округа Новгородской области «Развитие культуры и туризма на территории Мошенского муниципального округа Новгородской области» в 2024 году </w:t>
      </w:r>
      <w:r w:rsidRPr="006E7011">
        <w:rPr>
          <w:rFonts w:ascii="Times New Roman" w:hAnsi="Times New Roman"/>
          <w:sz w:val="28"/>
          <w:szCs w:val="28"/>
        </w:rPr>
        <w:t>принять к сведению.</w:t>
      </w:r>
    </w:p>
    <w:p w:rsidR="00CF5B97" w:rsidRPr="006E7011" w:rsidRDefault="00CF5B97" w:rsidP="00CF5B97">
      <w:pPr>
        <w:spacing w:after="0" w:line="240" w:lineRule="auto"/>
        <w:ind w:left="885"/>
        <w:jc w:val="both"/>
        <w:rPr>
          <w:rFonts w:ascii="Times New Roman" w:hAnsi="Times New Roman"/>
          <w:sz w:val="28"/>
          <w:szCs w:val="28"/>
        </w:rPr>
      </w:pPr>
    </w:p>
    <w:tbl>
      <w:tblPr>
        <w:tblW w:w="19141" w:type="dxa"/>
        <w:tblLook w:val="01E0" w:firstRow="1" w:lastRow="1" w:firstColumn="1" w:lastColumn="1" w:noHBand="0" w:noVBand="0"/>
      </w:tblPr>
      <w:tblGrid>
        <w:gridCol w:w="4785"/>
        <w:gridCol w:w="4785"/>
        <w:gridCol w:w="4785"/>
        <w:gridCol w:w="4786"/>
      </w:tblGrid>
      <w:tr w:rsidR="00CF5B97" w:rsidRPr="003710F9" w:rsidTr="00FD0BF8">
        <w:tc>
          <w:tcPr>
            <w:tcW w:w="4785" w:type="dxa"/>
          </w:tcPr>
          <w:p w:rsidR="00CF5B97" w:rsidRPr="003710F9" w:rsidRDefault="00CF5B97" w:rsidP="00FD0BF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10F9">
              <w:rPr>
                <w:rFonts w:ascii="Times New Roman" w:hAnsi="Times New Roman"/>
                <w:b/>
                <w:sz w:val="28"/>
                <w:szCs w:val="28"/>
              </w:rPr>
              <w:t>Председатель Думы</w:t>
            </w:r>
            <w:r w:rsidR="006E7172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округа</w:t>
            </w:r>
          </w:p>
          <w:p w:rsidR="00CF5B97" w:rsidRPr="003710F9" w:rsidRDefault="00CF5B97" w:rsidP="00FD0BF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</w:t>
            </w:r>
            <w:r w:rsidR="006E717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3710F9">
              <w:rPr>
                <w:rFonts w:ascii="Times New Roman" w:hAnsi="Times New Roman"/>
                <w:b/>
                <w:sz w:val="28"/>
                <w:szCs w:val="28"/>
              </w:rPr>
              <w:t>В.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3710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Ким</w:t>
            </w:r>
            <w:proofErr w:type="spellEnd"/>
          </w:p>
        </w:tc>
        <w:tc>
          <w:tcPr>
            <w:tcW w:w="4785" w:type="dxa"/>
          </w:tcPr>
          <w:p w:rsidR="00CF5B97" w:rsidRPr="003710F9" w:rsidRDefault="00CF5B97" w:rsidP="00FD0BF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10F9">
              <w:rPr>
                <w:rFonts w:ascii="Times New Roman" w:hAnsi="Times New Roman"/>
                <w:b/>
                <w:sz w:val="28"/>
                <w:szCs w:val="28"/>
              </w:rPr>
              <w:t xml:space="preserve">Глава муниципального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округа</w:t>
            </w:r>
            <w:r w:rsidRPr="003710F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</w:t>
            </w:r>
          </w:p>
          <w:p w:rsidR="00CF5B97" w:rsidRPr="003710F9" w:rsidRDefault="00CF5B97" w:rsidP="00FD0BF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10F9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3710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3710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Павлова</w:t>
            </w:r>
            <w:proofErr w:type="spellEnd"/>
            <w:r w:rsidRPr="003710F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</w:t>
            </w:r>
          </w:p>
        </w:tc>
        <w:tc>
          <w:tcPr>
            <w:tcW w:w="4785" w:type="dxa"/>
          </w:tcPr>
          <w:p w:rsidR="00CF5B97" w:rsidRPr="003710F9" w:rsidRDefault="00CF5B97" w:rsidP="00FD0BF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CF5B97" w:rsidRPr="003710F9" w:rsidRDefault="00CF5B97" w:rsidP="00FD0B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5B97" w:rsidRPr="006E7011" w:rsidRDefault="00CF5B97" w:rsidP="00CF5B97">
      <w:pPr>
        <w:ind w:righ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6E7011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</w:p>
    <w:p w:rsidR="00CF5B97" w:rsidRPr="006E7011" w:rsidRDefault="00CF5B97" w:rsidP="00CF5B97">
      <w:pPr>
        <w:spacing w:line="240" w:lineRule="exact"/>
        <w:rPr>
          <w:rFonts w:ascii="Times New Roman" w:hAnsi="Times New Roman"/>
        </w:rPr>
      </w:pPr>
      <w:r w:rsidRPr="006E7011">
        <w:rPr>
          <w:rFonts w:ascii="Times New Roman" w:hAnsi="Times New Roman"/>
        </w:rPr>
        <w:t>Проект подготовил и завизировал: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102"/>
        <w:gridCol w:w="2454"/>
        <w:gridCol w:w="2658"/>
      </w:tblGrid>
      <w:tr w:rsidR="00CF5B97" w:rsidRPr="003710F9" w:rsidTr="00FD0BF8">
        <w:tc>
          <w:tcPr>
            <w:tcW w:w="4102" w:type="dxa"/>
            <w:hideMark/>
          </w:tcPr>
          <w:p w:rsidR="00CF5B97" w:rsidRPr="006E7011" w:rsidRDefault="00CF5B97" w:rsidP="00FD0BF8">
            <w:pPr>
              <w:pStyle w:val="af1"/>
              <w:spacing w:before="120" w:line="240" w:lineRule="exact"/>
              <w:ind w:right="-108"/>
            </w:pPr>
            <w:r>
              <w:t>Заместитель председателя</w:t>
            </w:r>
            <w:r w:rsidRPr="006E7011">
              <w:t xml:space="preserve"> комитета </w:t>
            </w:r>
            <w:r>
              <w:t>образования</w:t>
            </w:r>
            <w:r w:rsidRPr="006E7011">
              <w:t xml:space="preserve"> </w:t>
            </w:r>
            <w:r>
              <w:t xml:space="preserve">и культуры </w:t>
            </w:r>
            <w:r w:rsidRPr="006E7011">
              <w:t>Администрации</w:t>
            </w:r>
            <w:r>
              <w:t xml:space="preserve"> Мошенского </w:t>
            </w:r>
            <w:r w:rsidRPr="006E7011">
              <w:t xml:space="preserve">муниципального </w:t>
            </w:r>
            <w:r>
              <w:t>округа Новгородской области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97" w:rsidRPr="006E7011" w:rsidRDefault="00CF5B97" w:rsidP="00FD0BF8">
            <w:pPr>
              <w:pStyle w:val="af1"/>
              <w:spacing w:before="120" w:line="240" w:lineRule="exact"/>
              <w:ind w:right="369"/>
            </w:pPr>
          </w:p>
        </w:tc>
        <w:tc>
          <w:tcPr>
            <w:tcW w:w="2658" w:type="dxa"/>
            <w:vAlign w:val="bottom"/>
            <w:hideMark/>
          </w:tcPr>
          <w:p w:rsidR="00CF5B97" w:rsidRPr="006E7011" w:rsidRDefault="00CF5B97" w:rsidP="00FD0BF8">
            <w:pPr>
              <w:pStyle w:val="af1"/>
              <w:spacing w:before="120" w:line="240" w:lineRule="exact"/>
              <w:ind w:right="369"/>
            </w:pPr>
            <w:proofErr w:type="spellStart"/>
            <w:r>
              <w:t>Л.А.Чистякова</w:t>
            </w:r>
            <w:proofErr w:type="spellEnd"/>
          </w:p>
        </w:tc>
      </w:tr>
      <w:tr w:rsidR="00CF5B97" w:rsidRPr="003710F9" w:rsidTr="00FD0BF8">
        <w:tc>
          <w:tcPr>
            <w:tcW w:w="4102" w:type="dxa"/>
          </w:tcPr>
          <w:p w:rsidR="00CF5B97" w:rsidRPr="006E7011" w:rsidRDefault="00CF5B97" w:rsidP="00FD0BF8">
            <w:pPr>
              <w:pStyle w:val="af1"/>
              <w:spacing w:line="240" w:lineRule="exact"/>
              <w:ind w:right="-108"/>
              <w:jc w:val="center"/>
            </w:pP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5B97" w:rsidRPr="006E7011" w:rsidRDefault="00CF5B97" w:rsidP="00FD0BF8">
            <w:pPr>
              <w:pStyle w:val="af1"/>
              <w:spacing w:line="240" w:lineRule="exact"/>
              <w:ind w:right="-73"/>
              <w:jc w:val="center"/>
            </w:pPr>
            <w:r w:rsidRPr="006E7011">
              <w:t>(подпись)</w:t>
            </w:r>
          </w:p>
        </w:tc>
        <w:tc>
          <w:tcPr>
            <w:tcW w:w="2658" w:type="dxa"/>
          </w:tcPr>
          <w:p w:rsidR="00CF5B97" w:rsidRPr="006E7011" w:rsidRDefault="00CF5B97" w:rsidP="00FD0BF8">
            <w:pPr>
              <w:pStyle w:val="af1"/>
              <w:spacing w:line="240" w:lineRule="exact"/>
              <w:ind w:right="369"/>
              <w:jc w:val="center"/>
            </w:pPr>
          </w:p>
        </w:tc>
      </w:tr>
    </w:tbl>
    <w:p w:rsidR="00CF5B97" w:rsidRDefault="00CF5B97" w:rsidP="00CF5B97">
      <w:pPr>
        <w:tabs>
          <w:tab w:val="left" w:pos="6900"/>
        </w:tabs>
        <w:spacing w:line="240" w:lineRule="exact"/>
        <w:rPr>
          <w:rFonts w:ascii="Times New Roman" w:hAnsi="Times New Roman"/>
        </w:rPr>
      </w:pPr>
      <w:r w:rsidRPr="006E7011">
        <w:rPr>
          <w:rFonts w:ascii="Times New Roman" w:hAnsi="Times New Roman"/>
        </w:rPr>
        <w:t>Лист согласования прилагается</w:t>
      </w:r>
    </w:p>
    <w:p w:rsidR="00CF5B97" w:rsidRPr="006E7011" w:rsidRDefault="00CF5B97" w:rsidP="00CF5B97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F5B97" w:rsidRPr="006E7011" w:rsidRDefault="00CF5B97" w:rsidP="00CF5B97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6E701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CF5B97" w:rsidRPr="006E7011" w:rsidRDefault="00CF5B97" w:rsidP="00CF5B97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CF5B97" w:rsidRPr="003710F9" w:rsidTr="00FD0BF8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Решение Думы</w:t>
            </w:r>
          </w:p>
        </w:tc>
        <w:tc>
          <w:tcPr>
            <w:tcW w:w="496" w:type="dxa"/>
            <w:gridSpan w:val="2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B97" w:rsidRPr="003710F9" w:rsidTr="00FD0BF8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(вид документа)</w:t>
            </w:r>
          </w:p>
        </w:tc>
        <w:tc>
          <w:tcPr>
            <w:tcW w:w="236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5B97" w:rsidRPr="006E7011" w:rsidRDefault="00CF5B97" w:rsidP="00CF5B97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CF5B97" w:rsidRPr="003710F9" w:rsidTr="00FD0BF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t>Дата</w:t>
            </w: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поступления</w:t>
            </w: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 xml:space="preserve">на </w:t>
            </w:r>
            <w:proofErr w:type="gramStart"/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t>согласование,</w:t>
            </w: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подпись</w:t>
            </w:r>
            <w:proofErr w:type="gramEnd"/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t>Наименование должности, инициалы</w:t>
            </w: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Дата и номер </w:t>
            </w:r>
            <w:proofErr w:type="gramStart"/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t>документа,  подтверждающего</w:t>
            </w:r>
            <w:proofErr w:type="gramEnd"/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согласование, или дата</w:t>
            </w:r>
            <w:r w:rsidRPr="003710F9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CF5B97" w:rsidRPr="003710F9" w:rsidTr="00FD0BF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Default="00CF5B97" w:rsidP="00FD0BF8">
            <w:pPr>
              <w:tabs>
                <w:tab w:val="left" w:pos="68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  <w:r w:rsidR="00B430B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F5B97" w:rsidRPr="003710F9" w:rsidRDefault="00CF5B97" w:rsidP="00FD0BF8">
            <w:pPr>
              <w:tabs>
                <w:tab w:val="left" w:pos="68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комитета образования и культуры</w:t>
            </w:r>
          </w:p>
          <w:p w:rsidR="00CF5B97" w:rsidRPr="003710F9" w:rsidRDefault="00CF5B97" w:rsidP="00FD0BF8">
            <w:pPr>
              <w:tabs>
                <w:tab w:val="left" w:pos="680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Т.Е. Исакова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B97" w:rsidRPr="003710F9" w:rsidTr="00FD0BF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юридического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Pr="0037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3710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3710F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Тумаева</w:t>
            </w:r>
            <w:proofErr w:type="spellEnd"/>
            <w:proofErr w:type="gram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5B97" w:rsidRPr="006E7011" w:rsidRDefault="00CF5B97" w:rsidP="00CF5B97">
      <w:pPr>
        <w:tabs>
          <w:tab w:val="left" w:pos="6800"/>
        </w:tabs>
        <w:spacing w:before="120" w:line="240" w:lineRule="exac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F5B97" w:rsidRPr="006E7011" w:rsidRDefault="00CF5B97" w:rsidP="00CF5B97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6E7011">
        <w:rPr>
          <w:rFonts w:ascii="Times New Roman" w:hAnsi="Times New Roman"/>
          <w:b/>
          <w:sz w:val="28"/>
          <w:szCs w:val="28"/>
        </w:rPr>
        <w:t>УКАЗАТЕЛЬ РАССЫЛКИ</w:t>
      </w:r>
    </w:p>
    <w:p w:rsidR="00CF5B97" w:rsidRPr="006E7011" w:rsidRDefault="00CF5B97" w:rsidP="00CF5B97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CF5B97" w:rsidRPr="003710F9" w:rsidTr="00FD0BF8">
        <w:trPr>
          <w:jc w:val="center"/>
        </w:trPr>
        <w:tc>
          <w:tcPr>
            <w:tcW w:w="4508" w:type="dxa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Решение Думы</w:t>
            </w:r>
          </w:p>
        </w:tc>
        <w:tc>
          <w:tcPr>
            <w:tcW w:w="496" w:type="dxa"/>
            <w:gridSpan w:val="2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914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B97" w:rsidRPr="003710F9" w:rsidTr="00FD0BF8">
        <w:trPr>
          <w:jc w:val="center"/>
        </w:trPr>
        <w:tc>
          <w:tcPr>
            <w:tcW w:w="4508" w:type="dxa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(вид документа)</w:t>
            </w:r>
          </w:p>
          <w:p w:rsidR="00CF5B97" w:rsidRPr="003710F9" w:rsidRDefault="00CF5B97" w:rsidP="00FD0B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B97" w:rsidRPr="003710F9" w:rsidTr="00CF5B97">
        <w:trPr>
          <w:jc w:val="center"/>
        </w:trPr>
        <w:tc>
          <w:tcPr>
            <w:tcW w:w="4508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B97" w:rsidRPr="003710F9" w:rsidTr="00FD0BF8">
        <w:trPr>
          <w:jc w:val="center"/>
        </w:trPr>
        <w:tc>
          <w:tcPr>
            <w:tcW w:w="8707" w:type="dxa"/>
            <w:gridSpan w:val="6"/>
            <w:hideMark/>
          </w:tcPr>
          <w:p w:rsidR="00CF5B97" w:rsidRPr="006E7011" w:rsidRDefault="00CF5B97" w:rsidP="00FD0BF8">
            <w:pPr>
              <w:pStyle w:val="ConsPlusTitle"/>
              <w:spacing w:line="240" w:lineRule="exact"/>
              <w:rPr>
                <w:sz w:val="28"/>
                <w:szCs w:val="28"/>
              </w:rPr>
            </w:pPr>
          </w:p>
        </w:tc>
      </w:tr>
      <w:tr w:rsidR="00CF5B97" w:rsidRPr="003710F9" w:rsidTr="00FD0BF8">
        <w:trPr>
          <w:jc w:val="center"/>
        </w:trPr>
        <w:tc>
          <w:tcPr>
            <w:tcW w:w="8707" w:type="dxa"/>
            <w:gridSpan w:val="6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5B97" w:rsidRDefault="00CF5B97" w:rsidP="00CF5B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E7011">
        <w:rPr>
          <w:rFonts w:ascii="Times New Roman" w:hAnsi="Times New Roman"/>
          <w:sz w:val="28"/>
          <w:szCs w:val="28"/>
        </w:rPr>
        <w:t xml:space="preserve">О ходе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Мошенского муниципального округа Новгородской области </w:t>
      </w:r>
      <w:r>
        <w:rPr>
          <w:rFonts w:ascii="Times New Roman" w:hAnsi="Times New Roman" w:cs="Times New Roman"/>
          <w:sz w:val="28"/>
          <w:szCs w:val="28"/>
        </w:rPr>
        <w:t>«Развитие культуры и туризма в Мошенском муниципальном округе Новгородской области»</w:t>
      </w:r>
    </w:p>
    <w:p w:rsidR="00CF5B97" w:rsidRDefault="00CF5B97" w:rsidP="00CF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</w:t>
      </w:r>
    </w:p>
    <w:p w:rsidR="00CF5B97" w:rsidRPr="006E7011" w:rsidRDefault="00CF5B97" w:rsidP="00CF5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"/>
        <w:gridCol w:w="801"/>
        <w:gridCol w:w="2667"/>
        <w:gridCol w:w="2437"/>
        <w:gridCol w:w="1392"/>
        <w:gridCol w:w="1333"/>
        <w:gridCol w:w="735"/>
      </w:tblGrid>
      <w:tr w:rsidR="00CF5B97" w:rsidRPr="003710F9" w:rsidTr="00FD0BF8">
        <w:trPr>
          <w:gridBefore w:val="1"/>
          <w:wBefore w:w="99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№</w:t>
            </w:r>
            <w:r w:rsidRPr="003710F9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 xml:space="preserve">Наименование адресата (должностное лицо, </w:t>
            </w:r>
            <w:r w:rsidRPr="003710F9">
              <w:rPr>
                <w:rFonts w:ascii="Times New Roman" w:hAnsi="Times New Roman"/>
                <w:sz w:val="28"/>
                <w:szCs w:val="28"/>
              </w:rPr>
              <w:br/>
              <w:t>структурное подразделение, др.)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3710F9">
              <w:rPr>
                <w:rFonts w:ascii="Times New Roman" w:hAnsi="Times New Roman"/>
                <w:sz w:val="28"/>
                <w:szCs w:val="28"/>
              </w:rPr>
              <w:br/>
              <w:t>экземпляров</w:t>
            </w:r>
          </w:p>
        </w:tc>
      </w:tr>
      <w:tr w:rsidR="00CF5B97" w:rsidRPr="003710F9" w:rsidTr="00FD0BF8">
        <w:trPr>
          <w:gridBefore w:val="1"/>
          <w:wBefore w:w="99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Дело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F5B97" w:rsidRPr="003710F9" w:rsidTr="00FD0BF8">
        <w:trPr>
          <w:gridBefore w:val="1"/>
          <w:wBefore w:w="99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 xml:space="preserve">комитет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 и культуры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0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5B97" w:rsidRPr="003710F9" w:rsidTr="00FD0BF8">
        <w:trPr>
          <w:gridBefore w:val="1"/>
          <w:wBefore w:w="99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97" w:rsidRPr="003710F9" w:rsidRDefault="00CF5B97" w:rsidP="00FD0BF8">
            <w:pPr>
              <w:tabs>
                <w:tab w:val="left" w:pos="6800"/>
              </w:tabs>
              <w:spacing w:before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B97" w:rsidRPr="003710F9" w:rsidTr="00FD0BF8">
        <w:trPr>
          <w:gridAfter w:val="1"/>
          <w:wAfter w:w="735" w:type="dxa"/>
        </w:trPr>
        <w:tc>
          <w:tcPr>
            <w:tcW w:w="3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B97" w:rsidRPr="006E7011" w:rsidRDefault="00CF5B97" w:rsidP="00FD0BF8">
            <w:pPr>
              <w:pStyle w:val="af1"/>
              <w:spacing w:before="120" w:line="240" w:lineRule="exact"/>
              <w:ind w:right="-108"/>
            </w:pPr>
            <w:r>
              <w:t>Заместитель председателя</w:t>
            </w:r>
            <w:r w:rsidRPr="006E7011">
              <w:t xml:space="preserve"> комитета </w:t>
            </w:r>
            <w:r>
              <w:t>образования</w:t>
            </w:r>
            <w:r w:rsidRPr="006E7011">
              <w:t xml:space="preserve"> </w:t>
            </w:r>
            <w:r>
              <w:t xml:space="preserve">и культуры </w:t>
            </w:r>
            <w:r w:rsidRPr="006E7011">
              <w:t>Администрации</w:t>
            </w:r>
            <w:r>
              <w:t xml:space="preserve"> Мошенского </w:t>
            </w:r>
            <w:r w:rsidRPr="006E7011">
              <w:t xml:space="preserve">муниципального </w:t>
            </w:r>
            <w:r>
              <w:t>округа Новгородской области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97" w:rsidRPr="006E7011" w:rsidRDefault="00CF5B97" w:rsidP="00FD0BF8">
            <w:pPr>
              <w:pStyle w:val="af1"/>
              <w:spacing w:before="120" w:line="240" w:lineRule="exact"/>
              <w:ind w:right="369"/>
            </w:pPr>
          </w:p>
        </w:tc>
        <w:tc>
          <w:tcPr>
            <w:tcW w:w="2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5B97" w:rsidRPr="006E7011" w:rsidRDefault="00CF5B97" w:rsidP="00FD0BF8">
            <w:pPr>
              <w:pStyle w:val="af1"/>
              <w:spacing w:before="120" w:line="240" w:lineRule="exact"/>
              <w:ind w:right="369"/>
            </w:pPr>
            <w:proofErr w:type="spellStart"/>
            <w:r>
              <w:t>Л.А.Чистякова</w:t>
            </w:r>
            <w:proofErr w:type="spellEnd"/>
          </w:p>
        </w:tc>
      </w:tr>
      <w:tr w:rsidR="00CF5B97" w:rsidRPr="003710F9" w:rsidTr="00FD0BF8">
        <w:trPr>
          <w:gridAfter w:val="1"/>
          <w:wAfter w:w="735" w:type="dxa"/>
        </w:trPr>
        <w:tc>
          <w:tcPr>
            <w:tcW w:w="3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5B97" w:rsidRPr="006E7011" w:rsidRDefault="00CF5B97" w:rsidP="00FD0BF8">
            <w:pPr>
              <w:pStyle w:val="af1"/>
              <w:spacing w:line="240" w:lineRule="exact"/>
              <w:ind w:right="-108"/>
              <w:jc w:val="center"/>
            </w:pP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97" w:rsidRPr="006E7011" w:rsidRDefault="00CF5B97" w:rsidP="00FD0BF8">
            <w:pPr>
              <w:pStyle w:val="af1"/>
              <w:spacing w:line="240" w:lineRule="exact"/>
              <w:ind w:right="-73"/>
              <w:jc w:val="center"/>
            </w:pPr>
            <w:r w:rsidRPr="006E7011">
              <w:t>(подпись)</w:t>
            </w:r>
          </w:p>
        </w:tc>
        <w:tc>
          <w:tcPr>
            <w:tcW w:w="2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5B97" w:rsidRPr="006E7011" w:rsidRDefault="00CF5B97" w:rsidP="00FD0BF8">
            <w:pPr>
              <w:pStyle w:val="af1"/>
              <w:spacing w:line="240" w:lineRule="exact"/>
              <w:ind w:right="369"/>
              <w:jc w:val="center"/>
            </w:pPr>
          </w:p>
        </w:tc>
      </w:tr>
    </w:tbl>
    <w:p w:rsidR="00CF5B97" w:rsidRPr="002E70A3" w:rsidRDefault="00CF5B97" w:rsidP="00CF5B97">
      <w:pPr>
        <w:rPr>
          <w:rFonts w:ascii="Times New Roman" w:hAnsi="Times New Roman"/>
          <w:sz w:val="28"/>
          <w:szCs w:val="28"/>
        </w:rPr>
      </w:pPr>
    </w:p>
    <w:p w:rsidR="009D532D" w:rsidRDefault="009D532D" w:rsidP="0005247E">
      <w:pPr>
        <w:spacing w:after="0"/>
        <w:rPr>
          <w:rFonts w:ascii="Times New Roman" w:hAnsi="Times New Roman" w:cs="Times New Roman"/>
          <w:sz w:val="24"/>
          <w:szCs w:val="24"/>
        </w:rPr>
        <w:sectPr w:rsidR="009D53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7652" w:rsidRPr="00677652" w:rsidRDefault="00677652" w:rsidP="0067765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77652">
        <w:rPr>
          <w:rFonts w:ascii="Times New Roman" w:hAnsi="Times New Roman" w:cs="Times New Roman"/>
          <w:sz w:val="28"/>
          <w:szCs w:val="28"/>
        </w:rPr>
        <w:t>Приложение к отчету</w:t>
      </w:r>
    </w:p>
    <w:p w:rsidR="00677652" w:rsidRPr="00677652" w:rsidRDefault="00677652" w:rsidP="0067765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77652">
        <w:rPr>
          <w:rFonts w:ascii="Times New Roman" w:hAnsi="Times New Roman" w:cs="Times New Roman"/>
          <w:b/>
          <w:sz w:val="22"/>
          <w:szCs w:val="22"/>
        </w:rPr>
        <w:t xml:space="preserve">Отчет о ходе реализации муниципальной программы </w:t>
      </w:r>
    </w:p>
    <w:p w:rsidR="00677652" w:rsidRPr="00677652" w:rsidRDefault="00677652" w:rsidP="0067765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77652">
        <w:rPr>
          <w:rFonts w:ascii="Times New Roman" w:hAnsi="Times New Roman" w:cs="Times New Roman"/>
          <w:sz w:val="22"/>
          <w:szCs w:val="22"/>
        </w:rPr>
        <w:t>«Развитие культуры и туризма в Мошенском муниципальном округе Новгородской области»</w:t>
      </w:r>
    </w:p>
    <w:p w:rsidR="00677652" w:rsidRPr="00677652" w:rsidRDefault="00677652" w:rsidP="0067765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7652">
        <w:rPr>
          <w:rFonts w:ascii="Times New Roman" w:hAnsi="Times New Roman" w:cs="Times New Roman"/>
          <w:sz w:val="22"/>
          <w:szCs w:val="22"/>
        </w:rPr>
        <w:t>(наименование муниципальной программы)</w:t>
      </w:r>
    </w:p>
    <w:p w:rsidR="00677652" w:rsidRPr="00677652" w:rsidRDefault="00677652" w:rsidP="0067765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7652">
        <w:rPr>
          <w:rFonts w:ascii="Times New Roman" w:hAnsi="Times New Roman" w:cs="Times New Roman"/>
          <w:sz w:val="22"/>
          <w:szCs w:val="22"/>
        </w:rPr>
        <w:t xml:space="preserve">за    2024 год </w:t>
      </w:r>
    </w:p>
    <w:p w:rsidR="00677652" w:rsidRPr="00677652" w:rsidRDefault="00677652" w:rsidP="00677652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</w:rPr>
      </w:pPr>
      <w:r w:rsidRPr="00677652">
        <w:rPr>
          <w:rFonts w:ascii="Times New Roman" w:hAnsi="Times New Roman" w:cs="Times New Roman"/>
        </w:rPr>
        <w:t>Таблица 1 - Сведения о финансировании и освоении средств муниципальной программы</w:t>
      </w:r>
    </w:p>
    <w:p w:rsidR="00677652" w:rsidRPr="00677652" w:rsidRDefault="00677652" w:rsidP="0067765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677652">
        <w:rPr>
          <w:rFonts w:ascii="Times New Roman" w:hAnsi="Times New Roman" w:cs="Times New Roman"/>
        </w:rPr>
        <w:t>(тыс. руб.)</w:t>
      </w:r>
    </w:p>
    <w:tbl>
      <w:tblPr>
        <w:tblW w:w="23389" w:type="dxa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2"/>
        <w:gridCol w:w="851"/>
        <w:gridCol w:w="850"/>
        <w:gridCol w:w="993"/>
        <w:gridCol w:w="992"/>
        <w:gridCol w:w="992"/>
        <w:gridCol w:w="992"/>
        <w:gridCol w:w="993"/>
        <w:gridCol w:w="992"/>
        <w:gridCol w:w="850"/>
        <w:gridCol w:w="709"/>
        <w:gridCol w:w="992"/>
        <w:gridCol w:w="710"/>
        <w:gridCol w:w="850"/>
        <w:gridCol w:w="1418"/>
        <w:gridCol w:w="3118"/>
        <w:gridCol w:w="3118"/>
      </w:tblGrid>
      <w:tr w:rsidR="00677652" w:rsidRPr="00677652" w:rsidTr="00C74F8B">
        <w:trPr>
          <w:trHeight w:val="5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Всего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Средства федерального  </w:t>
            </w:r>
            <w:r w:rsidRPr="00677652">
              <w:rPr>
                <w:sz w:val="22"/>
                <w:szCs w:val="22"/>
              </w:rPr>
              <w:br/>
              <w:t xml:space="preserve">         бюджета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Средства областного  </w:t>
            </w:r>
            <w:r w:rsidRPr="00677652">
              <w:rPr>
                <w:sz w:val="22"/>
                <w:szCs w:val="22"/>
              </w:rPr>
              <w:br/>
              <w:t xml:space="preserve">       бюджета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Средства местного   </w:t>
            </w:r>
            <w:r w:rsidRPr="00677652">
              <w:rPr>
                <w:sz w:val="22"/>
                <w:szCs w:val="22"/>
              </w:rPr>
              <w:br/>
              <w:t xml:space="preserve">       бюджета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Другие 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rPr>
          <w:gridAfter w:val="3"/>
          <w:wAfter w:w="7654" w:type="dxa"/>
          <w:trHeight w:val="54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52" w:rsidRPr="00677652" w:rsidRDefault="00677652" w:rsidP="00C74F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профинансировано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профинансировано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освоено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план</w:t>
            </w:r>
            <w:r w:rsidRPr="00677652">
              <w:rPr>
                <w:sz w:val="22"/>
                <w:szCs w:val="22"/>
              </w:rPr>
              <w:br/>
              <w:t xml:space="preserve"> на </w:t>
            </w:r>
            <w:r w:rsidRPr="00677652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профинансировано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план</w:t>
            </w:r>
            <w:r w:rsidRPr="00677652">
              <w:rPr>
                <w:sz w:val="22"/>
                <w:szCs w:val="22"/>
              </w:rPr>
              <w:br/>
              <w:t xml:space="preserve"> на </w:t>
            </w:r>
            <w:r w:rsidRPr="00677652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профинансировано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план</w:t>
            </w:r>
            <w:r w:rsidRPr="00677652">
              <w:rPr>
                <w:sz w:val="22"/>
                <w:szCs w:val="22"/>
              </w:rPr>
              <w:br/>
              <w:t xml:space="preserve"> на </w:t>
            </w:r>
            <w:r w:rsidRPr="00677652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профинансировано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освоено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план</w:t>
            </w:r>
            <w:r w:rsidRPr="00677652">
              <w:rPr>
                <w:sz w:val="22"/>
                <w:szCs w:val="22"/>
              </w:rPr>
              <w:br/>
              <w:t xml:space="preserve"> на </w:t>
            </w:r>
            <w:r w:rsidRPr="00677652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профинансировано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освоено</w:t>
            </w:r>
          </w:p>
        </w:tc>
      </w:tr>
      <w:tr w:rsidR="00677652" w:rsidRPr="00677652" w:rsidTr="00C74F8B">
        <w:trPr>
          <w:gridAfter w:val="3"/>
          <w:wAfter w:w="7654" w:type="dxa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2</w:t>
            </w:r>
          </w:p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17</w:t>
            </w:r>
          </w:p>
        </w:tc>
      </w:tr>
      <w:tr w:rsidR="00677652" w:rsidRPr="00677652" w:rsidTr="00C74F8B">
        <w:trPr>
          <w:gridAfter w:val="3"/>
          <w:wAfter w:w="7654" w:type="dxa"/>
          <w:trHeight w:val="10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Всего по    </w:t>
            </w:r>
            <w:r w:rsidRPr="00677652">
              <w:rPr>
                <w:sz w:val="22"/>
                <w:szCs w:val="22"/>
              </w:rPr>
              <w:br/>
              <w:t xml:space="preserve">муниципальной   </w:t>
            </w:r>
            <w:proofErr w:type="gramStart"/>
            <w:r w:rsidRPr="00677652">
              <w:rPr>
                <w:sz w:val="22"/>
                <w:szCs w:val="22"/>
              </w:rPr>
              <w:t xml:space="preserve">программе,  </w:t>
            </w:r>
            <w:r w:rsidRPr="00677652">
              <w:rPr>
                <w:sz w:val="22"/>
                <w:szCs w:val="22"/>
              </w:rPr>
              <w:br/>
              <w:t>в</w:t>
            </w:r>
            <w:proofErr w:type="gramEnd"/>
            <w:r w:rsidRPr="00677652">
              <w:rPr>
                <w:sz w:val="22"/>
                <w:szCs w:val="22"/>
              </w:rPr>
              <w:t xml:space="preserve"> том числе:</w:t>
            </w:r>
            <w:r w:rsidRPr="00677652">
              <w:rPr>
                <w:sz w:val="22"/>
                <w:szCs w:val="22"/>
              </w:rPr>
              <w:br/>
            </w:r>
            <w:hyperlink r:id="rId9" w:anchor="Par408#Par408" w:history="1">
              <w:r w:rsidRPr="00677652">
                <w:rPr>
                  <w:rStyle w:val="a6"/>
                  <w:color w:val="000000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50307,6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50307,6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633,4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633,4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633,4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6672,7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6672,7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6672,7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43001,5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43001,5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43001,5</w:t>
            </w:r>
          </w:p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rPr>
          <w:gridAfter w:val="3"/>
          <w:wAfter w:w="7654" w:type="dxa"/>
          <w:trHeight w:val="3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подпрограмма 1</w:t>
            </w:r>
            <w:r w:rsidRPr="00677652">
              <w:rPr>
                <w:sz w:val="22"/>
                <w:szCs w:val="22"/>
              </w:rPr>
              <w:t xml:space="preserve"> </w:t>
            </w:r>
            <w:proofErr w:type="gramStart"/>
            <w:r w:rsidRPr="00677652">
              <w:rPr>
                <w:sz w:val="22"/>
                <w:szCs w:val="22"/>
              </w:rPr>
              <w:t xml:space="preserve">   «</w:t>
            </w:r>
            <w:proofErr w:type="gramEnd"/>
            <w:r w:rsidRPr="00677652">
              <w:rPr>
                <w:sz w:val="22"/>
                <w:szCs w:val="22"/>
              </w:rPr>
              <w:t xml:space="preserve">Культура Мошенского муниципального округа Новгородской области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49342,6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49342,6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633,4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633,4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633,4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6672,7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6672,7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6672,7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42036,5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42036,5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42036,5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rPr>
          <w:gridAfter w:val="3"/>
          <w:wAfter w:w="7654" w:type="dxa"/>
          <w:trHeight w:val="3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подпрограмма 2</w:t>
            </w:r>
            <w:r w:rsidRPr="00677652">
              <w:rPr>
                <w:sz w:val="22"/>
                <w:szCs w:val="22"/>
              </w:rPr>
              <w:t xml:space="preserve">  </w:t>
            </w:r>
            <w:proofErr w:type="gramStart"/>
            <w:r w:rsidRPr="00677652">
              <w:rPr>
                <w:sz w:val="22"/>
                <w:szCs w:val="22"/>
              </w:rPr>
              <w:t xml:space="preserve">   «</w:t>
            </w:r>
            <w:proofErr w:type="gramEnd"/>
            <w:r w:rsidRPr="00677652">
              <w:rPr>
                <w:sz w:val="22"/>
                <w:szCs w:val="22"/>
              </w:rPr>
              <w:t xml:space="preserve">Развитие туризма и туристической деятельности на территории муниципального округа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rPr>
          <w:gridAfter w:val="3"/>
          <w:wAfter w:w="7654" w:type="dxa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b/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 </w:t>
            </w:r>
            <w:r w:rsidRPr="00677652">
              <w:rPr>
                <w:b/>
                <w:sz w:val="22"/>
                <w:szCs w:val="22"/>
              </w:rPr>
              <w:t xml:space="preserve">подпрограмма 3   </w:t>
            </w:r>
            <w:r w:rsidRPr="00677652">
              <w:rPr>
                <w:sz w:val="22"/>
                <w:szCs w:val="22"/>
              </w:rPr>
              <w:t>Обеспечение реализации муниципальной программы Мошенского муниципального округа Новгородской области</w:t>
            </w:r>
            <w:r w:rsidRPr="00677652"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915,0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915,0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915,0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915,0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915,0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677652" w:rsidRPr="00677652" w:rsidRDefault="00677652" w:rsidP="00677652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677652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677652" w:rsidRPr="00677652" w:rsidRDefault="00677652" w:rsidP="00677652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bookmarkStart w:id="1" w:name="Par407"/>
      <w:bookmarkEnd w:id="1"/>
      <w:r w:rsidRPr="00677652">
        <w:rPr>
          <w:rFonts w:ascii="Times New Roman" w:hAnsi="Times New Roman" w:cs="Times New Roman"/>
          <w:sz w:val="22"/>
          <w:szCs w:val="22"/>
        </w:rPr>
        <w:t>&lt;*&gt; - отчет должен быть согласован с комитетом финансов Мошенского муниципального района.</w:t>
      </w:r>
    </w:p>
    <w:p w:rsidR="00677652" w:rsidRPr="00677652" w:rsidRDefault="00677652" w:rsidP="00677652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bookmarkStart w:id="2" w:name="Par408"/>
      <w:bookmarkEnd w:id="2"/>
      <w:r w:rsidRPr="00677652">
        <w:rPr>
          <w:rFonts w:ascii="Times New Roman" w:hAnsi="Times New Roman" w:cs="Times New Roman"/>
          <w:sz w:val="22"/>
          <w:szCs w:val="22"/>
        </w:rPr>
        <w:t>&lt;**&gt; - указывается при наличии подпрограмм.</w:t>
      </w:r>
    </w:p>
    <w:p w:rsidR="00677652" w:rsidRPr="00677652" w:rsidRDefault="00677652" w:rsidP="0067765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rPr>
          <w:rFonts w:ascii="Times New Roman" w:hAnsi="Times New Roman" w:cs="Times New Roman"/>
        </w:rPr>
      </w:pPr>
      <w:r w:rsidRPr="00677652">
        <w:rPr>
          <w:rFonts w:ascii="Times New Roman" w:hAnsi="Times New Roman" w:cs="Times New Roman"/>
        </w:rPr>
        <w:t>Председатель комитета финансов                                          Васильева Л.В.</w:t>
      </w: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  <w:r w:rsidRPr="00677652">
        <w:rPr>
          <w:rFonts w:ascii="Times New Roman" w:hAnsi="Times New Roman" w:cs="Times New Roman"/>
        </w:rPr>
        <w:t xml:space="preserve">Таблица 2 - Сведения о выполнении мероприятий муниципальной программы </w:t>
      </w:r>
      <w:r w:rsidRPr="00677652">
        <w:rPr>
          <w:rFonts w:ascii="Times New Roman" w:hAnsi="Times New Roman" w:cs="Times New Roman"/>
          <w:b/>
        </w:rPr>
        <w:t>«Развитие культуры и туризма в Мошенском муниципальном округе Новгородской области»</w:t>
      </w:r>
    </w:p>
    <w:p w:rsidR="00677652" w:rsidRPr="00677652" w:rsidRDefault="00677652" w:rsidP="0067765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677652" w:rsidRPr="00677652" w:rsidRDefault="00677652" w:rsidP="0067765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7652">
        <w:rPr>
          <w:rFonts w:ascii="Times New Roman" w:hAnsi="Times New Roman" w:cs="Times New Roman"/>
          <w:sz w:val="22"/>
          <w:szCs w:val="22"/>
        </w:rPr>
        <w:t>(наименование муниципальной программы)</w:t>
      </w:r>
    </w:p>
    <w:p w:rsidR="00677652" w:rsidRPr="00677652" w:rsidRDefault="00677652" w:rsidP="00677652">
      <w:pPr>
        <w:widowControl w:val="0"/>
        <w:tabs>
          <w:tab w:val="left" w:pos="42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77652">
        <w:rPr>
          <w:rFonts w:ascii="Times New Roman" w:hAnsi="Times New Roman" w:cs="Times New Roman"/>
        </w:rPr>
        <w:tab/>
      </w: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443"/>
        <w:gridCol w:w="2518"/>
        <w:gridCol w:w="4961"/>
        <w:gridCol w:w="4678"/>
      </w:tblGrid>
      <w:tr w:rsidR="00677652" w:rsidRPr="00677652" w:rsidTr="00C74F8B">
        <w:trPr>
          <w:trHeight w:val="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Наименование   </w:t>
            </w:r>
            <w:r w:rsidRPr="00677652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Срок   </w:t>
            </w:r>
            <w:r w:rsidRPr="00677652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Результаты реализации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Проблемы, возникшие в </w:t>
            </w:r>
            <w:proofErr w:type="gramStart"/>
            <w:r w:rsidRPr="00677652">
              <w:rPr>
                <w:sz w:val="22"/>
                <w:szCs w:val="22"/>
              </w:rPr>
              <w:t>ходе</w:t>
            </w:r>
            <w:r w:rsidRPr="00677652">
              <w:rPr>
                <w:sz w:val="22"/>
                <w:szCs w:val="22"/>
              </w:rPr>
              <w:br/>
              <w:t xml:space="preserve">  реализации</w:t>
            </w:r>
            <w:proofErr w:type="gramEnd"/>
            <w:r w:rsidRPr="00677652">
              <w:rPr>
                <w:sz w:val="22"/>
                <w:szCs w:val="22"/>
              </w:rPr>
              <w:t xml:space="preserve"> мероприятия</w:t>
            </w:r>
          </w:p>
        </w:tc>
      </w:tr>
      <w:tr w:rsidR="00677652" w:rsidRPr="00677652" w:rsidTr="00C74F8B">
        <w:trPr>
          <w:trHeight w:val="4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5</w:t>
            </w: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</w:t>
            </w:r>
          </w:p>
        </w:tc>
        <w:tc>
          <w:tcPr>
            <w:tcW w:w="14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652">
              <w:rPr>
                <w:rFonts w:ascii="Times New Roman" w:hAnsi="Times New Roman" w:cs="Times New Roman"/>
                <w:b/>
              </w:rPr>
              <w:t xml:space="preserve"> Подпрограмма «Культура Мошенского муниципального округе Новгородской области»</w:t>
            </w:r>
          </w:p>
          <w:p w:rsidR="00677652" w:rsidRPr="00677652" w:rsidRDefault="00677652" w:rsidP="00C74F8B">
            <w:pPr>
              <w:spacing w:before="20" w:after="20"/>
              <w:jc w:val="both"/>
              <w:rPr>
                <w:rFonts w:ascii="Times New Roman" w:hAnsi="Times New Roman" w:cs="Times New Roman"/>
              </w:rPr>
            </w:pPr>
          </w:p>
          <w:p w:rsidR="00677652" w:rsidRPr="00677652" w:rsidRDefault="00677652" w:rsidP="00C74F8B">
            <w:pPr>
              <w:spacing w:before="20" w:after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1.1.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и проведение мероприятий, посвященных Дню Победы в Великой Отечественной войне 1941-1945 гг.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Мероприятия проведены в мае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и</w:t>
            </w:r>
          </w:p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проведение</w:t>
            </w:r>
          </w:p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районного праздника «День округа»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Мероприятие проведено 17 августа 2024 года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и проведение праздника, посвященного Дню семьи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Мероприятие проведено в мае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rPr>
          <w:trHeight w:val="13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и проведение праздника, посвященного Дню семьи, любви и верности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Организация и проведение мероприятия 8 июля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и проведение праздника, посвященного Дню матери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Проведение </w:t>
            </w:r>
            <w:proofErr w:type="gramStart"/>
            <w:r w:rsidRPr="00677652">
              <w:rPr>
                <w:sz w:val="22"/>
                <w:szCs w:val="22"/>
              </w:rPr>
              <w:t>мероприятия  25</w:t>
            </w:r>
            <w:proofErr w:type="gramEnd"/>
            <w:r w:rsidRPr="00677652">
              <w:rPr>
                <w:sz w:val="22"/>
                <w:szCs w:val="22"/>
              </w:rPr>
              <w:t xml:space="preserve"> ноября 2024 года.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и проведение литературных чтений</w:t>
            </w:r>
          </w:p>
          <w:p w:rsidR="00677652" w:rsidRPr="00677652" w:rsidRDefault="00677652" w:rsidP="00C74F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Проведен муниципальный этап </w:t>
            </w:r>
            <w:proofErr w:type="gramStart"/>
            <w:r w:rsidRPr="00677652">
              <w:rPr>
                <w:sz w:val="22"/>
                <w:szCs w:val="22"/>
              </w:rPr>
              <w:t>конкурса  «</w:t>
            </w:r>
            <w:proofErr w:type="gramEnd"/>
            <w:r w:rsidRPr="00677652">
              <w:rPr>
                <w:sz w:val="22"/>
                <w:szCs w:val="22"/>
              </w:rPr>
              <w:t>Живая классика» 21 марта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и проведения «Дня местного самоуправления»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апрель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  <w:spacing w:val="-16"/>
              </w:rPr>
              <w:t>Организация и проведение мероприятия, посвященного памяти трагических событий в связи с катастрофой на Чернобыльской АЭС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апрель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rPr>
          <w:trHeight w:val="10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after="120" w:line="240" w:lineRule="exact"/>
              <w:rPr>
                <w:rFonts w:ascii="Times New Roman" w:hAnsi="Times New Roman" w:cs="Times New Roman"/>
                <w:spacing w:val="-16"/>
              </w:rPr>
            </w:pPr>
            <w:r w:rsidRPr="00677652">
              <w:rPr>
                <w:rFonts w:ascii="Times New Roman" w:hAnsi="Times New Roman" w:cs="Times New Roman"/>
              </w:rPr>
              <w:t>Организация мероприятия для клубного объединения «Беседа»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В течении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районного смотра-конкурса «Ветеранского подворье»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Проведение мероприятия 9 сентября 2024 года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Проведение районных благотворительных акций и культурно-массовых мероприятий в связи с международными днями инвалидов и белой трости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Проведение мероприятий в декабре 2024 года</w:t>
            </w: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Выставка художественного творчества инвалидов «Передай добро по кругу»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Организация и проведение конкурса «Лучший по профессии» среди специалистов культурно-досуговых учреждений, библиотек, преподавателей учреждений дополнительного образования детей, сотрудников музеев, специалистов по кино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Проведение мероприятия 29 марта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Организация и </w:t>
            </w:r>
            <w:proofErr w:type="gramStart"/>
            <w:r w:rsidRPr="00677652">
              <w:rPr>
                <w:rFonts w:ascii="Times New Roman" w:hAnsi="Times New Roman" w:cs="Times New Roman"/>
              </w:rPr>
              <w:t>проведение  праздника</w:t>
            </w:r>
            <w:proofErr w:type="gramEnd"/>
            <w:r w:rsidRPr="00677652">
              <w:rPr>
                <w:rFonts w:ascii="Times New Roman" w:hAnsi="Times New Roman" w:cs="Times New Roman"/>
              </w:rPr>
              <w:t xml:space="preserve"> работников культуры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Мероприятие проведено 29 марта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Организация и участие в международных, всероссийских, межрегиональных, областных, межрайонных ярмарках, выставках, конкурсах, фестивалях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    участие в конкурсах, выставках, фестивалях в течении календарного года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rPr>
          <w:trHeight w:val="2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обучения специалистов муниципальных учреждений культуры, искусства, дополнительного образования детей в сфере культуры по программам высшего образования и дополнительным профессиональным программам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Обучение специалистов в течении января-декабря 2024 года </w:t>
            </w:r>
            <w:proofErr w:type="gramStart"/>
            <w:r w:rsidRPr="00677652">
              <w:rPr>
                <w:sz w:val="22"/>
                <w:szCs w:val="22"/>
              </w:rPr>
              <w:t>( 14</w:t>
            </w:r>
            <w:proofErr w:type="gramEnd"/>
            <w:r w:rsidRPr="00677652">
              <w:rPr>
                <w:sz w:val="22"/>
                <w:szCs w:val="22"/>
              </w:rPr>
              <w:t xml:space="preserve"> человек)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Проведение консультационных и обучающих семинаров для специалистов муниципальных учреждений культуры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Проведение семинаров в течении года среди работников культуры 21 человек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выездных мероприятий по обмену опытом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Организация выездных мероприятий – июль, октябрь, ноябрь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ремонтных работ в муниципальных учреждениях культуры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В течении 2024 года проводятся текущие (косметический) ремонты учреждений </w:t>
            </w:r>
            <w:proofErr w:type="gramStart"/>
            <w:r w:rsidRPr="00677652">
              <w:rPr>
                <w:sz w:val="22"/>
                <w:szCs w:val="22"/>
              </w:rPr>
              <w:t xml:space="preserve">культуры:  </w:t>
            </w:r>
            <w:proofErr w:type="spellStart"/>
            <w:r w:rsidRPr="00677652">
              <w:rPr>
                <w:sz w:val="22"/>
                <w:szCs w:val="22"/>
              </w:rPr>
              <w:t>Городищенский</w:t>
            </w:r>
            <w:proofErr w:type="spellEnd"/>
            <w:proofErr w:type="gramEnd"/>
            <w:r w:rsidRPr="00677652">
              <w:rPr>
                <w:sz w:val="22"/>
                <w:szCs w:val="22"/>
              </w:rPr>
              <w:t xml:space="preserve">  СДК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1.19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Модернизация материально-технической базы муниципальных учреждений культуры: развитие и укрепление материально-технической базы муниципальных домов культуры; приобретение специального оборудования для сельских учреждений культуры; обеспечение сельских учреждений культуры  специализированным автотранспортом; создание многофункциональных мобильных культурных центров; изготовление и поставка мобильных библиотечных комплексов; создание модельных библиотек в целях модернизации сельской библиотечной сети; укрепление материально-технической базы и оснащение оборудованием детских школ искусств; оснащение музеев компьютерным и телекоммуникационным оборудованием; закупка фондового, противопожарного оборудования для музеев; обеспечение музеев современными средствами охраны)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Укрепление мат.-технической базы учреждений культуры – 2 квартал 2024 года. (оргтехника, компьютерное оборудование, музыкальная аппаратура) киноконцертный центр «Уверь», </w:t>
            </w:r>
            <w:proofErr w:type="spellStart"/>
            <w:r w:rsidRPr="00677652">
              <w:rPr>
                <w:sz w:val="22"/>
                <w:szCs w:val="22"/>
              </w:rPr>
              <w:t>Устрекский</w:t>
            </w:r>
            <w:proofErr w:type="spellEnd"/>
            <w:r w:rsidRPr="00677652">
              <w:rPr>
                <w:sz w:val="22"/>
                <w:szCs w:val="22"/>
              </w:rPr>
              <w:t xml:space="preserve"> СДК, </w:t>
            </w:r>
            <w:proofErr w:type="spellStart"/>
            <w:r w:rsidRPr="00677652">
              <w:rPr>
                <w:sz w:val="22"/>
                <w:szCs w:val="22"/>
              </w:rPr>
              <w:t>Долговский</w:t>
            </w:r>
            <w:proofErr w:type="spellEnd"/>
            <w:r w:rsidRPr="00677652">
              <w:rPr>
                <w:sz w:val="22"/>
                <w:szCs w:val="22"/>
              </w:rPr>
              <w:t xml:space="preserve"> СДК</w:t>
            </w: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line="240" w:lineRule="exact"/>
              <w:ind w:firstLine="34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  <w:kern w:val="2"/>
                <w:lang w:eastAsia="ar-SA"/>
              </w:rPr>
              <w:t xml:space="preserve">Организация работы по приобретению оргтехники, мебели, библиотечного оборудования, средств технического оснащения, в </w:t>
            </w:r>
            <w:proofErr w:type="spellStart"/>
            <w:r w:rsidRPr="00677652">
              <w:rPr>
                <w:rFonts w:ascii="Times New Roman" w:hAnsi="Times New Roman" w:cs="Times New Roman"/>
                <w:kern w:val="2"/>
                <w:lang w:eastAsia="ar-SA"/>
              </w:rPr>
              <w:t>т.ч</w:t>
            </w:r>
            <w:proofErr w:type="spellEnd"/>
            <w:r w:rsidRPr="00677652">
              <w:rPr>
                <w:rFonts w:ascii="Times New Roman" w:hAnsi="Times New Roman" w:cs="Times New Roman"/>
                <w:kern w:val="2"/>
                <w:lang w:eastAsia="ar-SA"/>
              </w:rPr>
              <w:t xml:space="preserve">. светового, </w:t>
            </w:r>
            <w:proofErr w:type="spellStart"/>
            <w:r w:rsidRPr="00677652">
              <w:rPr>
                <w:rFonts w:ascii="Times New Roman" w:hAnsi="Times New Roman" w:cs="Times New Roman"/>
                <w:kern w:val="2"/>
                <w:lang w:eastAsia="ar-SA"/>
              </w:rPr>
              <w:t>звукоусилительного</w:t>
            </w:r>
            <w:proofErr w:type="spellEnd"/>
            <w:r w:rsidRPr="00677652">
              <w:rPr>
                <w:rFonts w:ascii="Times New Roman" w:hAnsi="Times New Roman" w:cs="Times New Roman"/>
                <w:kern w:val="2"/>
                <w:lang w:eastAsia="ar-SA"/>
              </w:rPr>
              <w:t>, сценического оборудования, концертных костюмов, одежды сцены, музейно-выставочного оборудования, компьютерной техники, программного обеспечения для учреждений культуры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Приобретение в 2024 году сценических костюмов для танцевального коллектива «Дива»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работ по обеспечению пожарной безопасности в муниципальных учреждениях культуры и искусства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Обслуживание пожарной сигнализации в течение календарного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rPr>
          <w:trHeight w:val="14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Подключение общедоступных библиотек к информационно-коммуникационной сети «Интернет»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Все библиотеки подключены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и проведение Дней славянской письменности и культуры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Организация и проведение в июле 2024 года мероприятия «</w:t>
            </w:r>
            <w:proofErr w:type="spellStart"/>
            <w:r w:rsidRPr="00677652">
              <w:rPr>
                <w:sz w:val="22"/>
                <w:szCs w:val="22"/>
              </w:rPr>
              <w:t>Агриппина</w:t>
            </w:r>
            <w:proofErr w:type="spellEnd"/>
            <w:r w:rsidRPr="00677652">
              <w:rPr>
                <w:sz w:val="22"/>
                <w:szCs w:val="22"/>
              </w:rPr>
              <w:t>-Купальница»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Организация и участие </w:t>
            </w:r>
            <w:proofErr w:type="gramStart"/>
            <w:r w:rsidRPr="00677652">
              <w:rPr>
                <w:rFonts w:ascii="Times New Roman" w:hAnsi="Times New Roman" w:cs="Times New Roman"/>
              </w:rPr>
              <w:t>в  международных</w:t>
            </w:r>
            <w:proofErr w:type="gramEnd"/>
            <w:r w:rsidRPr="00677652">
              <w:rPr>
                <w:rFonts w:ascii="Times New Roman" w:hAnsi="Times New Roman" w:cs="Times New Roman"/>
              </w:rPr>
              <w:t>, межрегиональных, областных конкурсах, инновационных творческих проектах</w:t>
            </w:r>
          </w:p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</w:p>
          <w:p w:rsidR="00677652" w:rsidRPr="00677652" w:rsidRDefault="00677652" w:rsidP="00C74F8B">
            <w:pPr>
              <w:spacing w:before="120" w:after="120"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- в рамках федерального проекта «Культура малой Родины» киноконцертный центр «Уверь», </w:t>
            </w:r>
            <w:proofErr w:type="spellStart"/>
            <w:r w:rsidRPr="00677652">
              <w:rPr>
                <w:rFonts w:ascii="Times New Roman" w:hAnsi="Times New Roman" w:cs="Times New Roman"/>
              </w:rPr>
              <w:t>Устрекский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 СДК и </w:t>
            </w:r>
            <w:proofErr w:type="spellStart"/>
            <w:r w:rsidRPr="00677652">
              <w:rPr>
                <w:rFonts w:ascii="Times New Roman" w:hAnsi="Times New Roman" w:cs="Times New Roman"/>
              </w:rPr>
              <w:t>Долговский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7652">
              <w:rPr>
                <w:rFonts w:ascii="Times New Roman" w:hAnsi="Times New Roman" w:cs="Times New Roman"/>
              </w:rPr>
              <w:t>СДК  получили</w:t>
            </w:r>
            <w:proofErr w:type="gramEnd"/>
            <w:r w:rsidRPr="00677652">
              <w:rPr>
                <w:rFonts w:ascii="Times New Roman" w:hAnsi="Times New Roman" w:cs="Times New Roman"/>
              </w:rPr>
              <w:t xml:space="preserve"> субсидию в на укрепление МТБ в сумме 736,225 </w:t>
            </w:r>
            <w:proofErr w:type="spellStart"/>
            <w:r w:rsidRPr="00677652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677652">
              <w:rPr>
                <w:rFonts w:ascii="Times New Roman" w:hAnsi="Times New Roman" w:cs="Times New Roman"/>
              </w:rPr>
              <w:t>.;</w:t>
            </w:r>
          </w:p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- в рамках федеральной программы «Комплексное развитие сельских территорий» выделена субсидия в размере 6201,795 </w:t>
            </w:r>
            <w:proofErr w:type="spellStart"/>
            <w:r w:rsidRPr="00677652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. на ремонт ККЦ «Уверь» (замена кровли, ремонт фасада и </w:t>
            </w:r>
            <w:proofErr w:type="spellStart"/>
            <w:r w:rsidRPr="00677652">
              <w:rPr>
                <w:rFonts w:ascii="Times New Roman" w:hAnsi="Times New Roman" w:cs="Times New Roman"/>
              </w:rPr>
              <w:t>отмостки</w:t>
            </w:r>
            <w:proofErr w:type="spellEnd"/>
            <w:r w:rsidRPr="00677652">
              <w:rPr>
                <w:rFonts w:ascii="Times New Roman" w:hAnsi="Times New Roman" w:cs="Times New Roman"/>
              </w:rPr>
              <w:t>).</w:t>
            </w:r>
          </w:p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За участие в областном конкурсе «Лучший по профессии» в номинации В номинации «Лучший по профессии среди сотрудников музеев» </w:t>
            </w:r>
            <w:proofErr w:type="spellStart"/>
            <w:r w:rsidRPr="00677652">
              <w:rPr>
                <w:rFonts w:ascii="Times New Roman" w:hAnsi="Times New Roman" w:cs="Times New Roman"/>
              </w:rPr>
              <w:t>Хизриева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 В.В. получила 13700 рублей за 2 место.</w:t>
            </w:r>
          </w:p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Солисты и ансамбли культурно-досуговых учреждений и обучающиеся школы искусств в течение года принимали участие в </w:t>
            </w:r>
            <w:proofErr w:type="gramStart"/>
            <w:r w:rsidRPr="00677652">
              <w:rPr>
                <w:rFonts w:ascii="Times New Roman" w:hAnsi="Times New Roman" w:cs="Times New Roman"/>
              </w:rPr>
              <w:t>Международных,  Всероссийских</w:t>
            </w:r>
            <w:proofErr w:type="gramEnd"/>
            <w:r w:rsidRPr="00677652">
              <w:rPr>
                <w:rFonts w:ascii="Times New Roman" w:hAnsi="Times New Roman" w:cs="Times New Roman"/>
              </w:rPr>
              <w:t xml:space="preserve">, областных и региональных конкурсах, занимая призовые места.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Изучение исторических мест традиционного бытования народных художественных промыслов и ремесел Мошенского района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В центре народного творчества, клубе-музее, Бродском ДНСТ продолжается возрождение традиций ткачества. Созданы мастерские ткачества. В задачи мастерских входят экспедиционные работы по изучению традиционного ткачества, бытовавшего в Мошенском районе, а также воссоздание старинных технологий изготовления различного вида половиков и поясов.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Проведение экспедиционной работы, обработка экспедиционных материалов по итогам экспедиции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77652">
              <w:rPr>
                <w:rFonts w:ascii="Times New Roman" w:hAnsi="Times New Roman" w:cs="Times New Roman"/>
              </w:rPr>
              <w:t>Мошенской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 район славился различными ремеслами и один их них ткачество. Мастерицы района владели разнообразными техниками ткачества в том числе </w:t>
            </w:r>
            <w:proofErr w:type="gramStart"/>
            <w:r w:rsidRPr="00677652">
              <w:rPr>
                <w:rFonts w:ascii="Times New Roman" w:hAnsi="Times New Roman" w:cs="Times New Roman"/>
              </w:rPr>
              <w:t>вариант  ткачества</w:t>
            </w:r>
            <w:proofErr w:type="gramEnd"/>
            <w:r w:rsidRPr="00677652">
              <w:rPr>
                <w:rFonts w:ascii="Times New Roman" w:hAnsi="Times New Roman" w:cs="Times New Roman"/>
              </w:rPr>
              <w:t xml:space="preserve"> «рачки», позднее названного «паучки» или «жучки». Выполненные красными тряпочками </w:t>
            </w:r>
            <w:proofErr w:type="gramStart"/>
            <w:r w:rsidRPr="00677652">
              <w:rPr>
                <w:rFonts w:ascii="Times New Roman" w:hAnsi="Times New Roman" w:cs="Times New Roman"/>
              </w:rPr>
              <w:t>узоры  половичка</w:t>
            </w:r>
            <w:proofErr w:type="gramEnd"/>
            <w:r w:rsidRPr="00677652">
              <w:rPr>
                <w:rFonts w:ascii="Times New Roman" w:hAnsi="Times New Roman" w:cs="Times New Roman"/>
              </w:rPr>
              <w:t xml:space="preserve"> очень напоминали по форме раков. Именно этот узор делает отличие тканного изделия Мошенского района от изделий других районов – брэнд «</w:t>
            </w:r>
            <w:proofErr w:type="spellStart"/>
            <w:r w:rsidRPr="00677652">
              <w:rPr>
                <w:rFonts w:ascii="Times New Roman" w:hAnsi="Times New Roman" w:cs="Times New Roman"/>
              </w:rPr>
              <w:t>Мошенские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 рачки». Создан территориальный бренд «</w:t>
            </w:r>
            <w:proofErr w:type="spellStart"/>
            <w:r w:rsidRPr="00677652">
              <w:rPr>
                <w:rFonts w:ascii="Times New Roman" w:hAnsi="Times New Roman" w:cs="Times New Roman"/>
              </w:rPr>
              <w:t>Мошенские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 рачки», зарегистрирован в реестре Новгородской области.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Обновление информационного материала по народным художественным промыслам, ремеслам и сувенирной продукции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На базе клуба-музея традиционной народной культуры создан информационно-туристический пункт, который пополняется информационными материалами, работает Сувенирная лавка.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Содействие организациям народных художественных промыслов в федеральных и региональных выставках и ярмарках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Бродский ДНСТ принимал участие в областном фестивале традиционного и современного ткачества «Слёт ткачей «</w:t>
            </w:r>
            <w:proofErr w:type="spellStart"/>
            <w:r w:rsidRPr="00677652">
              <w:rPr>
                <w:rFonts w:ascii="Times New Roman" w:hAnsi="Times New Roman" w:cs="Times New Roman"/>
              </w:rPr>
              <w:t>Ткутут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»», Мастера Мошенского района принимали участие в тематических выставках в Областном Доме народного творчества </w:t>
            </w:r>
            <w:proofErr w:type="spellStart"/>
            <w:r w:rsidRPr="00677652">
              <w:rPr>
                <w:rFonts w:ascii="Times New Roman" w:hAnsi="Times New Roman" w:cs="Times New Roman"/>
              </w:rPr>
              <w:t>г.Великий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 Новгород.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Организация тематических выставок-ярмарок народных художественных промыслов на территории Мошенского муниципального района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Выставка-продажа мастеров в рамках «Рождественского марафона», персональные выставки мастеров района в Клубе-музее, Картинной галерее и в Центре народного творчества.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1.29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Продолжение работы по изучению народных промыслов и ремесел Мошенского муниципального района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Изготовление изделий народных промыслов, выполненных мастерами района и методистами ЦНТ для Сувенирной лавки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Пополнение музейного фонда клуба-музея Мошенского муниципального района произведениями народных художественных промыслов через пожертвования и дарения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Формирование перечня утраченных народных художественных промыслов на территории Мошенского муниципального района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Разработаны и утверждены муниципальный (</w:t>
            </w:r>
            <w:proofErr w:type="spellStart"/>
            <w:r w:rsidRPr="00677652">
              <w:rPr>
                <w:rFonts w:ascii="Times New Roman" w:hAnsi="Times New Roman" w:cs="Times New Roman"/>
              </w:rPr>
              <w:t>с.Мошенское</w:t>
            </w:r>
            <w:proofErr w:type="spellEnd"/>
            <w:r w:rsidRPr="00677652">
              <w:rPr>
                <w:rFonts w:ascii="Times New Roman" w:hAnsi="Times New Roman" w:cs="Times New Roman"/>
              </w:rPr>
              <w:t>) и территориальный (</w:t>
            </w:r>
            <w:proofErr w:type="spellStart"/>
            <w:r w:rsidRPr="00677652">
              <w:rPr>
                <w:rFonts w:ascii="Times New Roman" w:hAnsi="Times New Roman" w:cs="Times New Roman"/>
              </w:rPr>
              <w:t>Мошенские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 рачки) бренды, которые внесены в реестр Новгородской области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 xml:space="preserve">Оснащение </w:t>
            </w:r>
            <w:proofErr w:type="spellStart"/>
            <w:r w:rsidRPr="00677652">
              <w:rPr>
                <w:rFonts w:ascii="Times New Roman" w:hAnsi="Times New Roman" w:cs="Times New Roman"/>
                <w:spacing w:val="-4"/>
              </w:rPr>
              <w:t>Мошенской</w:t>
            </w:r>
            <w:proofErr w:type="spellEnd"/>
            <w:r w:rsidRPr="00677652">
              <w:rPr>
                <w:rFonts w:ascii="Times New Roman" w:hAnsi="Times New Roman" w:cs="Times New Roman"/>
                <w:spacing w:val="-4"/>
              </w:rPr>
              <w:t xml:space="preserve"> школы искусств </w:t>
            </w:r>
            <w:proofErr w:type="spellStart"/>
            <w:r w:rsidRPr="00677652">
              <w:rPr>
                <w:rFonts w:ascii="Times New Roman" w:hAnsi="Times New Roman" w:cs="Times New Roman"/>
                <w:spacing w:val="-4"/>
              </w:rPr>
              <w:t>учебно</w:t>
            </w:r>
            <w:proofErr w:type="spellEnd"/>
            <w:r w:rsidRPr="00677652">
              <w:rPr>
                <w:rFonts w:ascii="Times New Roman" w:hAnsi="Times New Roman" w:cs="Times New Roman"/>
                <w:spacing w:val="-4"/>
              </w:rPr>
              <w:t xml:space="preserve"> - методическими комплектами по приобщению детей к народным художественным промыслам, включающими в себя изделия народных художественных промыслов, в целях популяризации народных художественных промыслов России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tabs>
                <w:tab w:val="left" w:pos="1710"/>
              </w:tabs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Включение мест традиционного бытования народных художественных промыслов в туристические маршруты по Новгородской области и межрегиональные туристические маршруты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Изготовлены и установлены 10 графических табличек туристской навигации, в том числе 5 табличек с названием на английском и русском языках улиц, ведущих к объектам туристического интереса.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Организация участия мастеров декоративно - прикладного творчества в выставке-ярмарке народных художественных промыслов России «Ладья»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Проведение конкурсов профессионального мастерства среди мастеров народных художественных промыслов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Организация и проведение Дня пожилых людей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Проведение мероприятий в октябре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</w:rPr>
              <w:t xml:space="preserve">Создание условий для беспрепятственного доступа инвалидов к объектам социальной инфраструктуры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Оказание содействия в создании центров (штабов) общественного движения «Волонтеры культуры» и информационной поддержки на базе муниципальных учреждений культуры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Действует волонтёрское объединение «Лига добра» на базе «ККЦ Уверь», который входит во Всероссийское движение «Волонтеры культуры».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rPr>
          <w:trHeight w:val="15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1.39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Оказание содействия в привлечении добровольцев (волонтеров) к участию в решении вопросов местного значения в сфере культуры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tabs>
                <w:tab w:val="left" w:pos="540"/>
                <w:tab w:val="center" w:pos="1184"/>
              </w:tabs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ab/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Волонтеры культуры привлекаются к участию в мероприятиях, проходимых на территории района, таких как: Бессмертный полк, 9 мая, факельное шествие, День района, День молодежи, помогают знакомить население района с </w:t>
            </w:r>
            <w:proofErr w:type="gramStart"/>
            <w:r w:rsidRPr="00677652">
              <w:rPr>
                <w:rFonts w:ascii="Times New Roman" w:hAnsi="Times New Roman" w:cs="Times New Roman"/>
              </w:rPr>
              <w:t>проектами  ППМИ</w:t>
            </w:r>
            <w:proofErr w:type="gramEnd"/>
            <w:r w:rsidRPr="00677652">
              <w:rPr>
                <w:rFonts w:ascii="Times New Roman" w:hAnsi="Times New Roman" w:cs="Times New Roman"/>
              </w:rPr>
              <w:t>, «Наш выбор», участвуют в экологических акциях и т.д.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1.40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Оказание содействия в информировании о проведении конкурсов на предоставление грантов и субсидий в сфере добровольчества (</w:t>
            </w:r>
            <w:proofErr w:type="spellStart"/>
            <w:r w:rsidRPr="00677652">
              <w:rPr>
                <w:rFonts w:ascii="Times New Roman" w:hAnsi="Times New Roman" w:cs="Times New Roman"/>
                <w:spacing w:val="-4"/>
              </w:rPr>
              <w:t>волонтерства</w:t>
            </w:r>
            <w:proofErr w:type="spellEnd"/>
            <w:r w:rsidRPr="00677652">
              <w:rPr>
                <w:rFonts w:ascii="Times New Roman" w:hAnsi="Times New Roman" w:cs="Times New Roman"/>
                <w:spacing w:val="-4"/>
              </w:rPr>
              <w:t>) в сфере культуры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На сайте ККЦ «Уверь» и на странице в социальной сети В контакте выставляются посты о проведении конкурсов на предоставление грантов и субсидий в сфере добровольчества в культуре.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1.41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Оказание содействия в организации добровольческих (волонтерских) мероприятий и акций по благоустройству памятных мест и воинских захоронений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В мае, июне, декабре и феврале проводятся мероприятия по благоустройству и уборке памятных мест и воинских захоронений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1.42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Оказание содействия в обучении работников муниципальных учреждений культуры, ответственных за взаимодействие с добровольцами (волонтерами), добровольческими (волонтерскими организациями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Работники культуры проходят обучение в онлайн-формате на сайте </w:t>
            </w:r>
            <w:proofErr w:type="spellStart"/>
            <w:r w:rsidRPr="00677652">
              <w:rPr>
                <w:rFonts w:ascii="Times New Roman" w:hAnsi="Times New Roman" w:cs="Times New Roman"/>
              </w:rPr>
              <w:t>Добровольцы.РФ</w:t>
            </w:r>
            <w:proofErr w:type="spellEnd"/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1.43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Оказание поддержки лучших добровольческих (волонтерских) практик в сфере культуры, реализуемых на территории муниципального района Новгородской области, по итогам проведения всероссийских и региональных конкурсов по поддержке лучших волонтерских практик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Лучшие добровольческие практики ежегодно отмечаются и поощряются 5 декабря, в День Добровольца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1.44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Оказание содействия в организации участия добровольцев (волонтеров) в сохранении объектов культурного наследия, расположенных на территории муниципального района Новгородской области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Развивается активное участие волонтеров в сохранении культурного наследия.</w:t>
            </w: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Проводятся такие акции как: «Чистый берег», «Чистое село», «Чистый сквер», периодически в течение года проходит Акция "Память поколений" (приведение в порядок обелиска). Волонтеры культуры принимают участие в ремонтах и благоустройстве объектов культурного наследия.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1.45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Организация добровольческого (волонтерского) сопровождения крупных государственных праздников Российской Федерации и масштабных культурно-массовых мероприятий на территории муниципального района.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rPr>
                <w:rFonts w:ascii="Times New Roman" w:eastAsia="Calibri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Волонтеры культуры принимают активное участие в сопровождении крупных праздников, таких как: </w:t>
            </w:r>
            <w:r w:rsidRPr="00677652">
              <w:rPr>
                <w:rFonts w:ascii="Times New Roman" w:eastAsia="Calibri" w:hAnsi="Times New Roman" w:cs="Times New Roman"/>
              </w:rPr>
              <w:t>Мероприятие, посвященное Дню памяти и скорби</w:t>
            </w: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rFonts w:eastAsia="Calibri"/>
                <w:sz w:val="22"/>
                <w:szCs w:val="22"/>
              </w:rPr>
              <w:t>«</w:t>
            </w:r>
            <w:r w:rsidRPr="00677652">
              <w:rPr>
                <w:sz w:val="22"/>
                <w:szCs w:val="22"/>
              </w:rPr>
              <w:t>Эта память всей Земле нужна…</w:t>
            </w:r>
            <w:r w:rsidRPr="00677652">
              <w:rPr>
                <w:rFonts w:eastAsia="Calibri"/>
                <w:sz w:val="22"/>
                <w:szCs w:val="22"/>
              </w:rPr>
              <w:t xml:space="preserve">», </w:t>
            </w:r>
            <w:r w:rsidRPr="00677652">
              <w:rPr>
                <w:sz w:val="22"/>
                <w:szCs w:val="22"/>
              </w:rPr>
              <w:t>Акция «Флаг России – гордость наша», посвященная Дню государственного флага РФ, Акция памяти жертв политических репрессий «Без срока давности», Мероприятие, посвященное Дню неизвестного солдата «Подвигу солдата поклонимся» и др.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1.46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677652">
              <w:rPr>
                <w:rFonts w:ascii="Times New Roman" w:hAnsi="Times New Roman" w:cs="Times New Roman"/>
                <w:spacing w:val="-4"/>
              </w:rPr>
              <w:t>Оказание содействия в предоставлении площадей, временно свободных от основной деятельности учреждений, для проведения мероприятий добровольческими (волонтерскими) организациями и социально ориентированными некоммерческими организациями на безвозмездной основе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677652">
              <w:rPr>
                <w:sz w:val="22"/>
                <w:szCs w:val="22"/>
              </w:rPr>
              <w:t>Оказывается</w:t>
            </w:r>
            <w:proofErr w:type="gramEnd"/>
            <w:r w:rsidRPr="00677652">
              <w:rPr>
                <w:sz w:val="22"/>
                <w:szCs w:val="22"/>
              </w:rPr>
              <w:t xml:space="preserve"> содействие в предоставлении площадки ККЦ «Уверь», Клубе-музее, Центре творчества для проведения мероприятий добровольческими организациями таких как: Благотворительный концерт «Журавль надежды», Акция к Международному дню добровольцев, «Луч добра» благотворительный кинопоказ для детей из малообеспеченных семей, сирот и инвалидов и т.п.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1.47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after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Оказание муниципальных услуг (выполнение работ) в области культуры, искусства, образования в сфере культуры и обеспечение деятельности муниципальных районных учреждений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Оказание муниципальных услуг в течении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Фестиваль </w:t>
            </w:r>
            <w:proofErr w:type="spellStart"/>
            <w:r w:rsidRPr="00677652">
              <w:rPr>
                <w:rFonts w:ascii="Times New Roman" w:hAnsi="Times New Roman" w:cs="Times New Roman"/>
              </w:rPr>
              <w:t>сверхлетной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 авиации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1.49.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Изготовление и установка стелы «Населенный пункт трудовой доблести» в рамках областного закона "О почетных званиях населенных пунктов Новгородской области"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3-4 квартал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1.50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Благоустройство территории </w:t>
            </w:r>
            <w:proofErr w:type="gramStart"/>
            <w:r w:rsidRPr="00677652">
              <w:rPr>
                <w:rFonts w:ascii="Times New Roman" w:hAnsi="Times New Roman" w:cs="Times New Roman"/>
              </w:rPr>
              <w:t>у  стелы</w:t>
            </w:r>
            <w:proofErr w:type="gramEnd"/>
            <w:r w:rsidRPr="00677652">
              <w:rPr>
                <w:rFonts w:ascii="Times New Roman" w:hAnsi="Times New Roman" w:cs="Times New Roman"/>
              </w:rPr>
              <w:t xml:space="preserve"> «Населенный пункт трудовой доблести»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3-4 квартал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7652">
              <w:rPr>
                <w:rFonts w:ascii="Times New Roman" w:hAnsi="Times New Roman" w:cs="Times New Roman"/>
                <w:b/>
              </w:rPr>
              <w:t>Подпрограмма «Развитие туризма и туристской деятельности на территории Мошенского муниципального округа Новгородской области "</w:t>
            </w:r>
            <w:proofErr w:type="gramStart"/>
            <w:r w:rsidRPr="00677652">
              <w:rPr>
                <w:rFonts w:ascii="Times New Roman" w:hAnsi="Times New Roman" w:cs="Times New Roman"/>
                <w:b/>
              </w:rPr>
              <w:t>муниципальной  программы</w:t>
            </w:r>
            <w:proofErr w:type="gramEnd"/>
            <w:r w:rsidRPr="00677652">
              <w:rPr>
                <w:rFonts w:ascii="Times New Roman" w:hAnsi="Times New Roman" w:cs="Times New Roman"/>
                <w:b/>
              </w:rPr>
              <w:t xml:space="preserve"> Мошенского муниципального округа Новгородской области "Развитие культуры и туризма в Мошенском муниципальном округе Новгородской области"</w:t>
            </w:r>
          </w:p>
          <w:p w:rsidR="00677652" w:rsidRPr="00677652" w:rsidRDefault="00677652" w:rsidP="00C74F8B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2.1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подготовки и печати специализированных изданий о туризме и отдыхе в Мошенском муниципальном округе Новгородской области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2.2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Организация поддержки и развития инновационных проектов в сфере туризма на территории муниципального района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     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-</w:t>
            </w: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2.3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7765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Организация разработки новой сувенирной линейки и продвижения сувенирной продукции с символикой туристских проектов муниципального района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Разработка и изготовление сувенирной продукции «</w:t>
            </w:r>
            <w:proofErr w:type="spellStart"/>
            <w:r w:rsidRPr="00677652">
              <w:rPr>
                <w:sz w:val="22"/>
                <w:szCs w:val="22"/>
              </w:rPr>
              <w:t>Домотканная</w:t>
            </w:r>
            <w:proofErr w:type="spellEnd"/>
            <w:r w:rsidRPr="00677652">
              <w:rPr>
                <w:sz w:val="22"/>
                <w:szCs w:val="22"/>
              </w:rPr>
              <w:t xml:space="preserve"> салфетка» с изображением бренда «</w:t>
            </w:r>
            <w:proofErr w:type="spellStart"/>
            <w:r w:rsidRPr="00677652">
              <w:rPr>
                <w:sz w:val="22"/>
                <w:szCs w:val="22"/>
              </w:rPr>
              <w:t>Мошенские</w:t>
            </w:r>
            <w:proofErr w:type="spellEnd"/>
            <w:r w:rsidRPr="00677652">
              <w:rPr>
                <w:sz w:val="22"/>
                <w:szCs w:val="22"/>
              </w:rPr>
              <w:t xml:space="preserve"> рачки» и бренда «Мошенское».</w:t>
            </w: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Сувенирная продукция серии «Мошенское с любовью» (роспись по дереву)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2.4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7765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Участие в областных конкурсах инновационных проектов в сфере туризма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2.5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7765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Участие в областных, межрайонных ярмарках и ремесленных рядах с изделиями и продукцией мастеров Мошенского муниципального округа и производителей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jc w:val="center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Участвовали в областных выставках в Доме народного творчества в </w:t>
            </w:r>
            <w:proofErr w:type="spellStart"/>
            <w:r w:rsidRPr="00677652">
              <w:rPr>
                <w:sz w:val="22"/>
                <w:szCs w:val="22"/>
              </w:rPr>
              <w:t>г.В.Новгород</w:t>
            </w:r>
            <w:proofErr w:type="spellEnd"/>
            <w:r w:rsidRPr="006776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2.6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Организация создания туристских маршрутов и экскурсионных программ по объектам показа для учащихся общеобразовательных учреждений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Приобретено оборудование на сумму 50 </w:t>
            </w:r>
            <w:proofErr w:type="spellStart"/>
            <w:r w:rsidRPr="00677652">
              <w:rPr>
                <w:sz w:val="22"/>
                <w:szCs w:val="22"/>
              </w:rPr>
              <w:t>тыс.руб</w:t>
            </w:r>
            <w:proofErr w:type="spellEnd"/>
            <w:r w:rsidRPr="00677652">
              <w:rPr>
                <w:sz w:val="22"/>
                <w:szCs w:val="22"/>
              </w:rPr>
              <w:t>. для туристического маршрута «Их именами улицы назвали» (наушники, аудиогид)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2.7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Обеспечение развития новых ту</w:t>
            </w:r>
            <w:r w:rsidRPr="00677652">
              <w:rPr>
                <w:rFonts w:ascii="Times New Roman" w:hAnsi="Times New Roman" w:cs="Times New Roman"/>
              </w:rPr>
              <w:softHyphen/>
              <w:t>ристских маршрутов, пролегаю</w:t>
            </w:r>
            <w:r w:rsidRPr="00677652">
              <w:rPr>
                <w:rFonts w:ascii="Times New Roman" w:hAnsi="Times New Roman" w:cs="Times New Roman"/>
              </w:rPr>
              <w:softHyphen/>
              <w:t>щих по территории Мошенского муниципаль</w:t>
            </w:r>
            <w:r w:rsidRPr="00677652">
              <w:rPr>
                <w:rFonts w:ascii="Times New Roman" w:hAnsi="Times New Roman" w:cs="Times New Roman"/>
              </w:rPr>
              <w:softHyphen/>
              <w:t>ного округа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Сохранение маршрутов в течение 2024 года «Малая Родина большого героя» </w:t>
            </w:r>
            <w:proofErr w:type="spellStart"/>
            <w:r w:rsidRPr="00677652">
              <w:rPr>
                <w:rFonts w:ascii="Times New Roman" w:hAnsi="Times New Roman" w:cs="Times New Roman"/>
              </w:rPr>
              <w:t>д.Броди</w:t>
            </w:r>
            <w:proofErr w:type="spellEnd"/>
            <w:r w:rsidRPr="00677652">
              <w:rPr>
                <w:rFonts w:ascii="Times New Roman" w:hAnsi="Times New Roman" w:cs="Times New Roman"/>
              </w:rPr>
              <w:t xml:space="preserve">; </w:t>
            </w:r>
          </w:p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Туристический маршрут «Под покровом Богородицы»</w:t>
            </w:r>
          </w:p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 «Жемчужины земли Новгородской» </w:t>
            </w:r>
          </w:p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«34-й скорый»</w:t>
            </w:r>
          </w:p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2.8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Создание туристских маршрутов: </w:t>
            </w:r>
          </w:p>
          <w:p w:rsidR="00677652" w:rsidRPr="00677652" w:rsidRDefault="00677652" w:rsidP="00C74F8B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«Тропой Гороховского бора»</w:t>
            </w:r>
          </w:p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                                               -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6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Normal"/>
              <w:spacing w:line="240" w:lineRule="exact"/>
              <w:ind w:firstLine="7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65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«Обеспечение </w:t>
            </w:r>
            <w:proofErr w:type="gramStart"/>
            <w:r w:rsidRPr="00677652">
              <w:rPr>
                <w:rFonts w:ascii="Times New Roman" w:hAnsi="Times New Roman" w:cs="Times New Roman"/>
                <w:b/>
                <w:sz w:val="22"/>
                <w:szCs w:val="22"/>
              </w:rPr>
              <w:t>реализации  муниципальной</w:t>
            </w:r>
            <w:proofErr w:type="gramEnd"/>
            <w:r w:rsidRPr="0067765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программы  Мошенского муниципального района «Развитие культуры и туризма Мошенского муниципального округе Новгородской области</w:t>
            </w:r>
          </w:p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3.1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Кадровое, материально-техническое и хозяйственное обеспечение </w:t>
            </w:r>
            <w:proofErr w:type="gramStart"/>
            <w:r w:rsidRPr="00677652">
              <w:rPr>
                <w:rFonts w:ascii="Times New Roman" w:hAnsi="Times New Roman" w:cs="Times New Roman"/>
              </w:rPr>
              <w:t>деятельности  комитета</w:t>
            </w:r>
            <w:proofErr w:type="gramEnd"/>
            <w:r w:rsidRPr="006776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Обеспечение деятельности в течении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3.2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Кадровое, материально-техническое и хозяйственное обеспечение деятельности муниципального казенного учреждения «Центр бухгалтерского и финансового обслуживания учреждений культуры и </w:t>
            </w:r>
            <w:proofErr w:type="spellStart"/>
            <w:proofErr w:type="gramStart"/>
            <w:r w:rsidRPr="00677652">
              <w:rPr>
                <w:rFonts w:ascii="Times New Roman" w:hAnsi="Times New Roman" w:cs="Times New Roman"/>
              </w:rPr>
              <w:t>спорта»Мошенского</w:t>
            </w:r>
            <w:proofErr w:type="spellEnd"/>
            <w:proofErr w:type="gramEnd"/>
            <w:r w:rsidRPr="00677652">
              <w:rPr>
                <w:rFonts w:ascii="Times New Roman" w:hAnsi="Times New Roman" w:cs="Times New Roman"/>
              </w:rPr>
              <w:t xml:space="preserve"> муниципального округа Новгородской области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Обеспечение деятельности в течении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3.3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>Совершенствование нормативной правовой базы в сфере культуры и туризма в целях эффективного исполнения полномочий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В течении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3.4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spacing w:before="120" w:line="240" w:lineRule="exact"/>
              <w:jc w:val="both"/>
              <w:rPr>
                <w:rFonts w:ascii="Times New Roman" w:hAnsi="Times New Roman" w:cs="Times New Roman"/>
              </w:rPr>
            </w:pPr>
            <w:r w:rsidRPr="00677652">
              <w:rPr>
                <w:rFonts w:ascii="Times New Roman" w:hAnsi="Times New Roman" w:cs="Times New Roman"/>
              </w:rPr>
              <w:t xml:space="preserve">Организация и проведение </w:t>
            </w:r>
            <w:proofErr w:type="gramStart"/>
            <w:r w:rsidRPr="00677652">
              <w:rPr>
                <w:rFonts w:ascii="Times New Roman" w:hAnsi="Times New Roman" w:cs="Times New Roman"/>
              </w:rPr>
              <w:t>мониторинга  уровня</w:t>
            </w:r>
            <w:proofErr w:type="gramEnd"/>
            <w:r w:rsidRPr="00677652">
              <w:rPr>
                <w:rFonts w:ascii="Times New Roman" w:hAnsi="Times New Roman" w:cs="Times New Roman"/>
              </w:rPr>
              <w:t xml:space="preserve"> удовлетворенности населения муниципального округа качеством оказываемых муниципальных  услуг в сфере культуры и туризма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ежегодно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В течении 2024 года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</w:tbl>
    <w:p w:rsidR="00677652" w:rsidRPr="00677652" w:rsidRDefault="00677652" w:rsidP="00677652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677652">
        <w:rPr>
          <w:rFonts w:ascii="Times New Roman" w:hAnsi="Times New Roman" w:cs="Times New Roman"/>
          <w:sz w:val="22"/>
          <w:szCs w:val="22"/>
        </w:rPr>
        <w:t xml:space="preserve"> --------------------------------</w:t>
      </w:r>
    </w:p>
    <w:p w:rsidR="00677652" w:rsidRPr="00677652" w:rsidRDefault="00677652" w:rsidP="00677652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bookmarkStart w:id="3" w:name="Par430"/>
      <w:bookmarkEnd w:id="3"/>
      <w:r w:rsidRPr="00677652">
        <w:rPr>
          <w:rFonts w:ascii="Times New Roman" w:hAnsi="Times New Roman" w:cs="Times New Roman"/>
          <w:sz w:val="22"/>
          <w:szCs w:val="22"/>
        </w:rPr>
        <w:t>&lt;*&gt; - указывается при наличии подпрограмм.</w:t>
      </w:r>
    </w:p>
    <w:p w:rsidR="00677652" w:rsidRPr="00677652" w:rsidRDefault="00677652" w:rsidP="0067765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  <w:r w:rsidRPr="00677652">
        <w:rPr>
          <w:rFonts w:ascii="Times New Roman" w:hAnsi="Times New Roman" w:cs="Times New Roman"/>
          <w:b/>
        </w:rPr>
        <w:t>таблица   3  -  Сведения  о  достижении  значений  целевых  показателей муниципальной программы</w:t>
      </w:r>
      <w:r w:rsidRPr="00677652">
        <w:rPr>
          <w:rFonts w:ascii="Times New Roman" w:hAnsi="Times New Roman" w:cs="Times New Roman"/>
        </w:rPr>
        <w:t xml:space="preserve"> </w:t>
      </w:r>
      <w:r w:rsidRPr="00677652">
        <w:rPr>
          <w:rFonts w:ascii="Times New Roman" w:hAnsi="Times New Roman" w:cs="Times New Roman"/>
          <w:b/>
        </w:rPr>
        <w:t>«Развитие культуры и туризма в Мошенском муниципальном округе Новгородской области</w:t>
      </w:r>
    </w:p>
    <w:p w:rsidR="00677652" w:rsidRPr="00677652" w:rsidRDefault="00677652" w:rsidP="0067765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7652">
        <w:rPr>
          <w:rFonts w:ascii="Times New Roman" w:hAnsi="Times New Roman" w:cs="Times New Roman"/>
          <w:sz w:val="22"/>
          <w:szCs w:val="22"/>
        </w:rPr>
        <w:t>(наименование муниципальной программы)</w:t>
      </w:r>
    </w:p>
    <w:p w:rsidR="00677652" w:rsidRPr="00677652" w:rsidRDefault="00677652" w:rsidP="0067765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2683"/>
        <w:gridCol w:w="2518"/>
        <w:gridCol w:w="1559"/>
        <w:gridCol w:w="2551"/>
        <w:gridCol w:w="5244"/>
      </w:tblGrid>
      <w:tr w:rsidR="00677652" w:rsidRPr="00677652" w:rsidTr="00C74F8B">
        <w:trPr>
          <w:trHeight w:val="4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 № </w:t>
            </w:r>
            <w:r w:rsidRPr="00677652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Наименование    </w:t>
            </w:r>
            <w:r w:rsidRPr="00677652">
              <w:rPr>
                <w:sz w:val="22"/>
                <w:szCs w:val="22"/>
              </w:rPr>
              <w:br/>
              <w:t>целевого показателя,</w:t>
            </w:r>
            <w:r w:rsidRPr="00677652">
              <w:rPr>
                <w:sz w:val="22"/>
                <w:szCs w:val="22"/>
              </w:rPr>
              <w:br/>
              <w:t xml:space="preserve"> единица измерения</w:t>
            </w:r>
          </w:p>
        </w:tc>
        <w:tc>
          <w:tcPr>
            <w:tcW w:w="6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Значение целевого показателя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Обоснование   отклонений значений</w:t>
            </w:r>
            <w:r w:rsidRPr="00677652">
              <w:rPr>
                <w:sz w:val="22"/>
                <w:szCs w:val="22"/>
              </w:rPr>
              <w:br/>
              <w:t>целевого показателя на конец отчетного             периода (при наличии)</w:t>
            </w:r>
          </w:p>
        </w:tc>
      </w:tr>
      <w:tr w:rsidR="00677652" w:rsidRPr="00677652" w:rsidTr="00C74F8B">
        <w:trPr>
          <w:trHeight w:val="8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652" w:rsidRPr="00677652" w:rsidRDefault="00677652" w:rsidP="00C74F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652" w:rsidRPr="00677652" w:rsidRDefault="00677652" w:rsidP="00C74F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677652">
              <w:rPr>
                <w:sz w:val="22"/>
                <w:szCs w:val="22"/>
              </w:rPr>
              <w:t xml:space="preserve">год,   </w:t>
            </w:r>
            <w:proofErr w:type="gramEnd"/>
            <w:r w:rsidRPr="00677652">
              <w:rPr>
                <w:sz w:val="22"/>
                <w:szCs w:val="22"/>
              </w:rPr>
              <w:t xml:space="preserve">  </w:t>
            </w:r>
            <w:r w:rsidRPr="00677652">
              <w:rPr>
                <w:sz w:val="22"/>
                <w:szCs w:val="22"/>
              </w:rPr>
              <w:br/>
              <w:t>предшествующий</w:t>
            </w:r>
            <w:r w:rsidRPr="00677652">
              <w:rPr>
                <w:sz w:val="22"/>
                <w:szCs w:val="22"/>
              </w:rPr>
              <w:br/>
              <w:t xml:space="preserve">  отчетному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план на год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факт за отчетный</w:t>
            </w:r>
            <w:r w:rsidRPr="00677652">
              <w:rPr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652" w:rsidRPr="00677652" w:rsidRDefault="00677652" w:rsidP="00C74F8B">
            <w:pPr>
              <w:rPr>
                <w:rFonts w:ascii="Times New Roman" w:hAnsi="Times New Roman" w:cs="Times New Roman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77652">
              <w:rPr>
                <w:b/>
                <w:sz w:val="22"/>
                <w:szCs w:val="22"/>
              </w:rPr>
              <w:t>6</w:t>
            </w: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количество посещений музеев на 1000 человек населения (ед.)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color w:val="FF0000"/>
                <w:sz w:val="22"/>
                <w:szCs w:val="22"/>
              </w:rPr>
            </w:pPr>
            <w:r w:rsidRPr="00677652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color w:val="FF0000"/>
                <w:sz w:val="22"/>
                <w:szCs w:val="22"/>
              </w:rPr>
            </w:pPr>
            <w:r w:rsidRPr="00677652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количество посещений платных мероприятий культурно-досуговых учреждений на 1000 человек населения (ед.)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3948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4252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 уменьшение числа посетителей</w:t>
            </w: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Повышение уровня удовлетворенности граждан, проживающих в Мошенском округе, качеством предоставления муниципальных </w:t>
            </w:r>
            <w:proofErr w:type="gramStart"/>
            <w:r w:rsidRPr="00677652">
              <w:rPr>
                <w:sz w:val="22"/>
                <w:szCs w:val="22"/>
              </w:rPr>
              <w:t>услуг,%</w:t>
            </w:r>
            <w:proofErr w:type="gramEnd"/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85,2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79,2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число пользователей библиотек на 1000 человек населения (ед.)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573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удельный вес учащихся общеобразовательных учреждений, занимающихся в учреждениях дополнительного образования в сфере культуры (%)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23,0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6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количество специалистов учреждений культуры, прошедших обучение по программам </w:t>
            </w:r>
            <w:proofErr w:type="gramStart"/>
            <w:r w:rsidRPr="00677652">
              <w:rPr>
                <w:sz w:val="22"/>
                <w:szCs w:val="22"/>
              </w:rPr>
              <w:t>дополнительного  профессионального</w:t>
            </w:r>
            <w:proofErr w:type="gramEnd"/>
            <w:r w:rsidRPr="00677652">
              <w:rPr>
                <w:sz w:val="22"/>
                <w:szCs w:val="22"/>
              </w:rPr>
              <w:t xml:space="preserve"> образования (курсы повышения квалификации), и участников семинаров (чел.)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35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7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количество стипендиатов Администрации муниципального округа (чел.)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-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8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Доля учреждений культуры муниципального округа, в которых </w:t>
            </w:r>
            <w:proofErr w:type="gramStart"/>
            <w:r w:rsidRPr="00677652">
              <w:rPr>
                <w:sz w:val="22"/>
                <w:szCs w:val="22"/>
              </w:rPr>
              <w:t>проводились  ремонтные</w:t>
            </w:r>
            <w:proofErr w:type="gramEnd"/>
            <w:r w:rsidRPr="00677652">
              <w:rPr>
                <w:sz w:val="22"/>
                <w:szCs w:val="22"/>
              </w:rPr>
              <w:t xml:space="preserve"> работы (%)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9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spacing w:line="240" w:lineRule="exact"/>
              <w:jc w:val="both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Доля учреждений культуры </w:t>
            </w:r>
            <w:proofErr w:type="spellStart"/>
            <w:r w:rsidRPr="00677652">
              <w:rPr>
                <w:sz w:val="22"/>
                <w:szCs w:val="22"/>
              </w:rPr>
              <w:t>муниципальногоокруга</w:t>
            </w:r>
            <w:proofErr w:type="spellEnd"/>
            <w:r w:rsidRPr="00677652">
              <w:rPr>
                <w:sz w:val="22"/>
                <w:szCs w:val="22"/>
              </w:rPr>
              <w:t>, в которых проведены мероприятия по укреплению материально-технической базы (%)</w:t>
            </w:r>
          </w:p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10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677652">
              <w:rPr>
                <w:sz w:val="22"/>
                <w:szCs w:val="22"/>
              </w:rPr>
              <w:t>Количество  муниципальных</w:t>
            </w:r>
            <w:proofErr w:type="gramEnd"/>
            <w:r w:rsidRPr="00677652">
              <w:rPr>
                <w:sz w:val="22"/>
                <w:szCs w:val="22"/>
              </w:rPr>
              <w:t xml:space="preserve"> учреждений культуры, общественных организаций, осуществляющих деятельность в сфере культуры, получивших финансовую поддержку из средств областного бюджета на реализацию творческих проектов в рамках проведения областных творческих конкурсов </w:t>
            </w:r>
            <w:r w:rsidRPr="00677652">
              <w:rPr>
                <w:bCs/>
                <w:sz w:val="22"/>
                <w:szCs w:val="22"/>
              </w:rPr>
              <w:t>(ед.)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11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Въездной туристский поток (чел.)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3355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1170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4545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12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 xml:space="preserve">Среднее время пребывания туристов на территории муниципального </w:t>
            </w:r>
            <w:proofErr w:type="gramStart"/>
            <w:r w:rsidRPr="00677652">
              <w:rPr>
                <w:sz w:val="22"/>
                <w:szCs w:val="22"/>
              </w:rPr>
              <w:t>округа  (</w:t>
            </w:r>
            <w:proofErr w:type="gramEnd"/>
            <w:r w:rsidRPr="00677652">
              <w:rPr>
                <w:sz w:val="22"/>
                <w:szCs w:val="22"/>
              </w:rPr>
              <w:t>день)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2,8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  <w:tr w:rsidR="00677652" w:rsidRPr="00677652" w:rsidTr="00C74F8B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13</w:t>
            </w: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  <w:r w:rsidRPr="00677652">
              <w:rPr>
                <w:spacing w:val="-10"/>
                <w:sz w:val="22"/>
                <w:szCs w:val="22"/>
              </w:rPr>
              <w:t>Количество посетителей</w:t>
            </w:r>
            <w:r w:rsidRPr="00677652">
              <w:rPr>
                <w:sz w:val="22"/>
                <w:szCs w:val="22"/>
              </w:rPr>
              <w:t xml:space="preserve"> объектов экскурсионного показа (чел.)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25255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4900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52" w:rsidRPr="00677652" w:rsidRDefault="00677652" w:rsidP="00C74F8B">
            <w:pPr>
              <w:pStyle w:val="ConsPlusCell"/>
              <w:jc w:val="center"/>
              <w:rPr>
                <w:sz w:val="22"/>
                <w:szCs w:val="22"/>
              </w:rPr>
            </w:pPr>
            <w:r w:rsidRPr="00677652">
              <w:rPr>
                <w:sz w:val="22"/>
                <w:szCs w:val="22"/>
              </w:rPr>
              <w:t>29865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52" w:rsidRPr="00677652" w:rsidRDefault="00677652" w:rsidP="00C74F8B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677652" w:rsidRPr="00677652" w:rsidRDefault="00677652" w:rsidP="0067765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77652" w:rsidRPr="00677652" w:rsidRDefault="00677652" w:rsidP="00677652">
      <w:pPr>
        <w:rPr>
          <w:rFonts w:ascii="Times New Roman" w:hAnsi="Times New Roman" w:cs="Times New Roman"/>
        </w:rPr>
      </w:pPr>
      <w:r w:rsidRPr="00677652">
        <w:rPr>
          <w:rFonts w:ascii="Times New Roman" w:hAnsi="Times New Roman" w:cs="Times New Roman"/>
        </w:rPr>
        <w:t xml:space="preserve">Заместитель председателя комитета                                                                                                               </w:t>
      </w:r>
      <w:proofErr w:type="spellStart"/>
      <w:r w:rsidRPr="00677652">
        <w:rPr>
          <w:rFonts w:ascii="Times New Roman" w:hAnsi="Times New Roman" w:cs="Times New Roman"/>
        </w:rPr>
        <w:t>Л.А.Чистякова</w:t>
      </w:r>
      <w:proofErr w:type="spellEnd"/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677652" w:rsidRPr="00677652" w:rsidRDefault="00677652" w:rsidP="00677652">
      <w:pPr>
        <w:jc w:val="center"/>
        <w:rPr>
          <w:rFonts w:ascii="Times New Roman" w:hAnsi="Times New Roman" w:cs="Times New Roman"/>
          <w:b/>
        </w:rPr>
      </w:pPr>
    </w:p>
    <w:p w:rsidR="009D532D" w:rsidRPr="00677652" w:rsidRDefault="009D532D" w:rsidP="00FF49F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sectPr w:rsidR="009D532D" w:rsidRPr="00677652" w:rsidSect="00874BEC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523" w:rsidRDefault="008E5523" w:rsidP="00ED654A">
      <w:pPr>
        <w:spacing w:after="0" w:line="240" w:lineRule="auto"/>
      </w:pPr>
      <w:r>
        <w:separator/>
      </w:r>
    </w:p>
  </w:endnote>
  <w:endnote w:type="continuationSeparator" w:id="0">
    <w:p w:rsidR="008E5523" w:rsidRDefault="008E5523" w:rsidP="00ED6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523" w:rsidRDefault="008E5523" w:rsidP="00ED654A">
      <w:pPr>
        <w:spacing w:after="0" w:line="240" w:lineRule="auto"/>
      </w:pPr>
      <w:r>
        <w:separator/>
      </w:r>
    </w:p>
  </w:footnote>
  <w:footnote w:type="continuationSeparator" w:id="0">
    <w:p w:rsidR="008E5523" w:rsidRDefault="008E5523" w:rsidP="00ED6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254" w:rsidRDefault="009C2254">
    <w:pPr>
      <w:pStyle w:val="ad"/>
      <w:jc w:val="right"/>
    </w:pPr>
  </w:p>
  <w:p w:rsidR="009C2254" w:rsidRDefault="009C225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A0E55"/>
    <w:multiLevelType w:val="hybridMultilevel"/>
    <w:tmpl w:val="5A781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A16F8"/>
    <w:multiLevelType w:val="multilevel"/>
    <w:tmpl w:val="B326550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2160"/>
      </w:pPr>
      <w:rPr>
        <w:rFonts w:hint="default"/>
      </w:rPr>
    </w:lvl>
  </w:abstractNum>
  <w:abstractNum w:abstractNumId="2">
    <w:nsid w:val="27077E75"/>
    <w:multiLevelType w:val="hybridMultilevel"/>
    <w:tmpl w:val="061E2CB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0CA7C36"/>
    <w:multiLevelType w:val="hybridMultilevel"/>
    <w:tmpl w:val="F3602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5F44A7"/>
    <w:multiLevelType w:val="hybridMultilevel"/>
    <w:tmpl w:val="BF968C2C"/>
    <w:lvl w:ilvl="0" w:tplc="DF0680C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4641607C"/>
    <w:multiLevelType w:val="hybridMultilevel"/>
    <w:tmpl w:val="ED00D6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55E02"/>
    <w:multiLevelType w:val="hybridMultilevel"/>
    <w:tmpl w:val="82AEB86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4CC73842"/>
    <w:multiLevelType w:val="hybridMultilevel"/>
    <w:tmpl w:val="FFE82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42146"/>
    <w:multiLevelType w:val="hybridMultilevel"/>
    <w:tmpl w:val="64520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37880"/>
    <w:multiLevelType w:val="hybridMultilevel"/>
    <w:tmpl w:val="E4E4A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76EC3"/>
    <w:multiLevelType w:val="hybridMultilevel"/>
    <w:tmpl w:val="0C58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C15"/>
    <w:rsid w:val="00002EB0"/>
    <w:rsid w:val="00013E73"/>
    <w:rsid w:val="00033FC7"/>
    <w:rsid w:val="00036CF9"/>
    <w:rsid w:val="00042AC1"/>
    <w:rsid w:val="0004387B"/>
    <w:rsid w:val="00046CBB"/>
    <w:rsid w:val="0005247E"/>
    <w:rsid w:val="00057B53"/>
    <w:rsid w:val="00076C9A"/>
    <w:rsid w:val="00086978"/>
    <w:rsid w:val="000A0F36"/>
    <w:rsid w:val="000A6286"/>
    <w:rsid w:val="000B0DBD"/>
    <w:rsid w:val="000B75E2"/>
    <w:rsid w:val="000C1005"/>
    <w:rsid w:val="000D4DB1"/>
    <w:rsid w:val="000D7F86"/>
    <w:rsid w:val="000E1C84"/>
    <w:rsid w:val="000E212A"/>
    <w:rsid w:val="000F1494"/>
    <w:rsid w:val="000F2CD4"/>
    <w:rsid w:val="000F4E09"/>
    <w:rsid w:val="000F5D33"/>
    <w:rsid w:val="000F66DB"/>
    <w:rsid w:val="001139A8"/>
    <w:rsid w:val="0011683A"/>
    <w:rsid w:val="00123C81"/>
    <w:rsid w:val="00135054"/>
    <w:rsid w:val="001357AC"/>
    <w:rsid w:val="00156D6F"/>
    <w:rsid w:val="00156FC9"/>
    <w:rsid w:val="0016465B"/>
    <w:rsid w:val="001677AA"/>
    <w:rsid w:val="001826BD"/>
    <w:rsid w:val="00183360"/>
    <w:rsid w:val="00186D81"/>
    <w:rsid w:val="00190435"/>
    <w:rsid w:val="00194FB8"/>
    <w:rsid w:val="0019586B"/>
    <w:rsid w:val="001966E8"/>
    <w:rsid w:val="00196C27"/>
    <w:rsid w:val="001A2570"/>
    <w:rsid w:val="001B5237"/>
    <w:rsid w:val="001B5D60"/>
    <w:rsid w:val="001B6F2E"/>
    <w:rsid w:val="001C07B6"/>
    <w:rsid w:val="001C10E1"/>
    <w:rsid w:val="001C1D64"/>
    <w:rsid w:val="001C3862"/>
    <w:rsid w:val="001E4B05"/>
    <w:rsid w:val="001E71A2"/>
    <w:rsid w:val="001F1E12"/>
    <w:rsid w:val="001F265C"/>
    <w:rsid w:val="001F5C70"/>
    <w:rsid w:val="00201EBD"/>
    <w:rsid w:val="002050C9"/>
    <w:rsid w:val="00216B79"/>
    <w:rsid w:val="00222475"/>
    <w:rsid w:val="00223F73"/>
    <w:rsid w:val="00225227"/>
    <w:rsid w:val="00251ED1"/>
    <w:rsid w:val="00264885"/>
    <w:rsid w:val="00266375"/>
    <w:rsid w:val="00275984"/>
    <w:rsid w:val="00285978"/>
    <w:rsid w:val="00287924"/>
    <w:rsid w:val="00293C7D"/>
    <w:rsid w:val="00295CE5"/>
    <w:rsid w:val="0029646A"/>
    <w:rsid w:val="00296D02"/>
    <w:rsid w:val="002A7159"/>
    <w:rsid w:val="002B6CD2"/>
    <w:rsid w:val="002C176E"/>
    <w:rsid w:val="002D0AAB"/>
    <w:rsid w:val="002D19B7"/>
    <w:rsid w:val="002E33A5"/>
    <w:rsid w:val="002E3C87"/>
    <w:rsid w:val="002F41C7"/>
    <w:rsid w:val="003136DB"/>
    <w:rsid w:val="0032160A"/>
    <w:rsid w:val="003313B4"/>
    <w:rsid w:val="00335503"/>
    <w:rsid w:val="0034327D"/>
    <w:rsid w:val="003453D0"/>
    <w:rsid w:val="00345494"/>
    <w:rsid w:val="0035095F"/>
    <w:rsid w:val="00357A7D"/>
    <w:rsid w:val="00357B6E"/>
    <w:rsid w:val="00357C45"/>
    <w:rsid w:val="0036338B"/>
    <w:rsid w:val="003642F1"/>
    <w:rsid w:val="0036663B"/>
    <w:rsid w:val="0036726E"/>
    <w:rsid w:val="003679A3"/>
    <w:rsid w:val="00375379"/>
    <w:rsid w:val="0038070D"/>
    <w:rsid w:val="00385213"/>
    <w:rsid w:val="003913B0"/>
    <w:rsid w:val="003A628A"/>
    <w:rsid w:val="003B4538"/>
    <w:rsid w:val="003B5CB5"/>
    <w:rsid w:val="003C18BE"/>
    <w:rsid w:val="003C4064"/>
    <w:rsid w:val="003D772B"/>
    <w:rsid w:val="003E26A5"/>
    <w:rsid w:val="003E7FCC"/>
    <w:rsid w:val="003F0662"/>
    <w:rsid w:val="003F2286"/>
    <w:rsid w:val="003F4799"/>
    <w:rsid w:val="003F6430"/>
    <w:rsid w:val="00407156"/>
    <w:rsid w:val="004132A0"/>
    <w:rsid w:val="00413F4C"/>
    <w:rsid w:val="0043295E"/>
    <w:rsid w:val="00433CCB"/>
    <w:rsid w:val="0043602F"/>
    <w:rsid w:val="00441A46"/>
    <w:rsid w:val="00442F45"/>
    <w:rsid w:val="004457AC"/>
    <w:rsid w:val="00446EE0"/>
    <w:rsid w:val="00475D78"/>
    <w:rsid w:val="0048470A"/>
    <w:rsid w:val="00484B9A"/>
    <w:rsid w:val="00494F84"/>
    <w:rsid w:val="004A2763"/>
    <w:rsid w:val="004B19F5"/>
    <w:rsid w:val="004B6FD7"/>
    <w:rsid w:val="004C3067"/>
    <w:rsid w:val="004D4B0B"/>
    <w:rsid w:val="004E4751"/>
    <w:rsid w:val="00500D44"/>
    <w:rsid w:val="00507C15"/>
    <w:rsid w:val="0051173E"/>
    <w:rsid w:val="0051258B"/>
    <w:rsid w:val="00516C33"/>
    <w:rsid w:val="00516FC9"/>
    <w:rsid w:val="00522D3C"/>
    <w:rsid w:val="00541080"/>
    <w:rsid w:val="00545F52"/>
    <w:rsid w:val="005719DA"/>
    <w:rsid w:val="00586348"/>
    <w:rsid w:val="00594208"/>
    <w:rsid w:val="005949C5"/>
    <w:rsid w:val="0059743F"/>
    <w:rsid w:val="005A47A4"/>
    <w:rsid w:val="005A4A4F"/>
    <w:rsid w:val="005B44A8"/>
    <w:rsid w:val="005C4E89"/>
    <w:rsid w:val="005C65B7"/>
    <w:rsid w:val="005E0C21"/>
    <w:rsid w:val="005E4284"/>
    <w:rsid w:val="005F3F86"/>
    <w:rsid w:val="00612519"/>
    <w:rsid w:val="00612E91"/>
    <w:rsid w:val="00615703"/>
    <w:rsid w:val="006312B8"/>
    <w:rsid w:val="006402DB"/>
    <w:rsid w:val="00646481"/>
    <w:rsid w:val="006527FD"/>
    <w:rsid w:val="006574F2"/>
    <w:rsid w:val="00664B17"/>
    <w:rsid w:val="00666714"/>
    <w:rsid w:val="00666C9C"/>
    <w:rsid w:val="00671419"/>
    <w:rsid w:val="00674EEE"/>
    <w:rsid w:val="00677652"/>
    <w:rsid w:val="006831BC"/>
    <w:rsid w:val="00687262"/>
    <w:rsid w:val="006A56EC"/>
    <w:rsid w:val="006A602A"/>
    <w:rsid w:val="006C2FCF"/>
    <w:rsid w:val="006D6E35"/>
    <w:rsid w:val="006E0B55"/>
    <w:rsid w:val="006E6BC0"/>
    <w:rsid w:val="006E7172"/>
    <w:rsid w:val="0070293A"/>
    <w:rsid w:val="007114A7"/>
    <w:rsid w:val="00722ACA"/>
    <w:rsid w:val="00730D45"/>
    <w:rsid w:val="00750D4A"/>
    <w:rsid w:val="00750DB0"/>
    <w:rsid w:val="00750FCE"/>
    <w:rsid w:val="00751BCF"/>
    <w:rsid w:val="0075556A"/>
    <w:rsid w:val="00763F0E"/>
    <w:rsid w:val="00792392"/>
    <w:rsid w:val="00792DF7"/>
    <w:rsid w:val="0079508B"/>
    <w:rsid w:val="007A5D14"/>
    <w:rsid w:val="007C2D45"/>
    <w:rsid w:val="007C7B18"/>
    <w:rsid w:val="007E799C"/>
    <w:rsid w:val="007F6CAC"/>
    <w:rsid w:val="00803B7D"/>
    <w:rsid w:val="00805FA0"/>
    <w:rsid w:val="00814720"/>
    <w:rsid w:val="0084174A"/>
    <w:rsid w:val="008441A1"/>
    <w:rsid w:val="008503A5"/>
    <w:rsid w:val="00850D64"/>
    <w:rsid w:val="00856467"/>
    <w:rsid w:val="00867423"/>
    <w:rsid w:val="00871DB6"/>
    <w:rsid w:val="00875CDD"/>
    <w:rsid w:val="0088410F"/>
    <w:rsid w:val="008941C5"/>
    <w:rsid w:val="00896F88"/>
    <w:rsid w:val="008A6F8F"/>
    <w:rsid w:val="008B015A"/>
    <w:rsid w:val="008B2B9D"/>
    <w:rsid w:val="008B4DA6"/>
    <w:rsid w:val="008B7E43"/>
    <w:rsid w:val="008C5A6B"/>
    <w:rsid w:val="008C667E"/>
    <w:rsid w:val="008E1425"/>
    <w:rsid w:val="008E4A00"/>
    <w:rsid w:val="008E5523"/>
    <w:rsid w:val="008E6AE6"/>
    <w:rsid w:val="008E708C"/>
    <w:rsid w:val="008E7DB9"/>
    <w:rsid w:val="008F4C61"/>
    <w:rsid w:val="00916FF7"/>
    <w:rsid w:val="009365C2"/>
    <w:rsid w:val="0096464F"/>
    <w:rsid w:val="009669B9"/>
    <w:rsid w:val="0097385F"/>
    <w:rsid w:val="00986D40"/>
    <w:rsid w:val="00994949"/>
    <w:rsid w:val="00997743"/>
    <w:rsid w:val="009A167D"/>
    <w:rsid w:val="009A34F3"/>
    <w:rsid w:val="009A7805"/>
    <w:rsid w:val="009B4BE7"/>
    <w:rsid w:val="009C2254"/>
    <w:rsid w:val="009C5940"/>
    <w:rsid w:val="009D4DFF"/>
    <w:rsid w:val="009D532D"/>
    <w:rsid w:val="009F0C9D"/>
    <w:rsid w:val="009F1C45"/>
    <w:rsid w:val="00A143FA"/>
    <w:rsid w:val="00A1596D"/>
    <w:rsid w:val="00A15CAC"/>
    <w:rsid w:val="00A341C3"/>
    <w:rsid w:val="00A37B59"/>
    <w:rsid w:val="00A4184D"/>
    <w:rsid w:val="00A426ED"/>
    <w:rsid w:val="00A45BB5"/>
    <w:rsid w:val="00A500B5"/>
    <w:rsid w:val="00A7313A"/>
    <w:rsid w:val="00A757A3"/>
    <w:rsid w:val="00A81E00"/>
    <w:rsid w:val="00A9552A"/>
    <w:rsid w:val="00AA5346"/>
    <w:rsid w:val="00AA70A5"/>
    <w:rsid w:val="00AD4B5E"/>
    <w:rsid w:val="00AF5337"/>
    <w:rsid w:val="00B079F0"/>
    <w:rsid w:val="00B10D57"/>
    <w:rsid w:val="00B13487"/>
    <w:rsid w:val="00B26EE6"/>
    <w:rsid w:val="00B276EF"/>
    <w:rsid w:val="00B27850"/>
    <w:rsid w:val="00B3543F"/>
    <w:rsid w:val="00B430B0"/>
    <w:rsid w:val="00B641DE"/>
    <w:rsid w:val="00B7611B"/>
    <w:rsid w:val="00B81551"/>
    <w:rsid w:val="00B83E7B"/>
    <w:rsid w:val="00B90032"/>
    <w:rsid w:val="00B94BB8"/>
    <w:rsid w:val="00B96822"/>
    <w:rsid w:val="00BA052B"/>
    <w:rsid w:val="00BA332B"/>
    <w:rsid w:val="00BA4648"/>
    <w:rsid w:val="00BB4061"/>
    <w:rsid w:val="00BC454C"/>
    <w:rsid w:val="00BE04A0"/>
    <w:rsid w:val="00BE2D92"/>
    <w:rsid w:val="00BE3E60"/>
    <w:rsid w:val="00BE517E"/>
    <w:rsid w:val="00BE7A34"/>
    <w:rsid w:val="00BF1337"/>
    <w:rsid w:val="00C06329"/>
    <w:rsid w:val="00C13878"/>
    <w:rsid w:val="00C3603F"/>
    <w:rsid w:val="00C40F4C"/>
    <w:rsid w:val="00C47E80"/>
    <w:rsid w:val="00C6002D"/>
    <w:rsid w:val="00C6194B"/>
    <w:rsid w:val="00C64FDC"/>
    <w:rsid w:val="00C67662"/>
    <w:rsid w:val="00C71923"/>
    <w:rsid w:val="00C72F5A"/>
    <w:rsid w:val="00C8606F"/>
    <w:rsid w:val="00C86D22"/>
    <w:rsid w:val="00C916EC"/>
    <w:rsid w:val="00C91C32"/>
    <w:rsid w:val="00CA75E5"/>
    <w:rsid w:val="00CD0FBF"/>
    <w:rsid w:val="00CD4EF0"/>
    <w:rsid w:val="00CD6D4D"/>
    <w:rsid w:val="00CF5014"/>
    <w:rsid w:val="00CF5B97"/>
    <w:rsid w:val="00D020E6"/>
    <w:rsid w:val="00D1539F"/>
    <w:rsid w:val="00D20A9B"/>
    <w:rsid w:val="00D24F65"/>
    <w:rsid w:val="00D25E8F"/>
    <w:rsid w:val="00D277FB"/>
    <w:rsid w:val="00D42228"/>
    <w:rsid w:val="00D430FB"/>
    <w:rsid w:val="00D4448B"/>
    <w:rsid w:val="00D51D1D"/>
    <w:rsid w:val="00D530FB"/>
    <w:rsid w:val="00D53DDB"/>
    <w:rsid w:val="00D56804"/>
    <w:rsid w:val="00D621F2"/>
    <w:rsid w:val="00D639C8"/>
    <w:rsid w:val="00D65550"/>
    <w:rsid w:val="00D75364"/>
    <w:rsid w:val="00D84F3E"/>
    <w:rsid w:val="00DA4E1C"/>
    <w:rsid w:val="00DB3CA3"/>
    <w:rsid w:val="00DE2F18"/>
    <w:rsid w:val="00DF4119"/>
    <w:rsid w:val="00DF4184"/>
    <w:rsid w:val="00E01BEB"/>
    <w:rsid w:val="00E06908"/>
    <w:rsid w:val="00E13E4D"/>
    <w:rsid w:val="00E17017"/>
    <w:rsid w:val="00E24226"/>
    <w:rsid w:val="00E25CF4"/>
    <w:rsid w:val="00E40D92"/>
    <w:rsid w:val="00E40E0A"/>
    <w:rsid w:val="00E568DC"/>
    <w:rsid w:val="00E56B7A"/>
    <w:rsid w:val="00E7792D"/>
    <w:rsid w:val="00E921EF"/>
    <w:rsid w:val="00EA3051"/>
    <w:rsid w:val="00EB50CD"/>
    <w:rsid w:val="00ED5522"/>
    <w:rsid w:val="00ED654A"/>
    <w:rsid w:val="00F047E2"/>
    <w:rsid w:val="00F13864"/>
    <w:rsid w:val="00F22CFB"/>
    <w:rsid w:val="00F34E1C"/>
    <w:rsid w:val="00F36CCA"/>
    <w:rsid w:val="00F4039D"/>
    <w:rsid w:val="00F409AB"/>
    <w:rsid w:val="00F4454C"/>
    <w:rsid w:val="00F53145"/>
    <w:rsid w:val="00F74391"/>
    <w:rsid w:val="00F74562"/>
    <w:rsid w:val="00F80FD8"/>
    <w:rsid w:val="00FA4120"/>
    <w:rsid w:val="00FB2388"/>
    <w:rsid w:val="00FB30E5"/>
    <w:rsid w:val="00FB5079"/>
    <w:rsid w:val="00FC39AC"/>
    <w:rsid w:val="00FD160F"/>
    <w:rsid w:val="00FE0785"/>
    <w:rsid w:val="00FE0E60"/>
    <w:rsid w:val="00FE108F"/>
    <w:rsid w:val="00FE75DE"/>
    <w:rsid w:val="00FF49F2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86B1B-C356-41C8-B3E7-63D3784E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86D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7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545F5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799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5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545F5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Normal (Web)"/>
    <w:basedOn w:val="a"/>
    <w:semiHidden/>
    <w:unhideWhenUsed/>
    <w:rsid w:val="00545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79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E799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caption"/>
    <w:basedOn w:val="a"/>
    <w:next w:val="a"/>
    <w:unhideWhenUsed/>
    <w:qFormat/>
    <w:rsid w:val="007E799C"/>
    <w:pPr>
      <w:spacing w:after="0" w:line="240" w:lineRule="auto"/>
      <w:jc w:val="center"/>
    </w:pPr>
    <w:rPr>
      <w:rFonts w:ascii="Garamond" w:eastAsia="Times New Roman" w:hAnsi="Garamond" w:cs="Times New Roman"/>
      <w:b/>
      <w:spacing w:val="20"/>
      <w:sz w:val="28"/>
      <w:szCs w:val="20"/>
      <w:lang w:eastAsia="ru-RU"/>
    </w:rPr>
  </w:style>
  <w:style w:type="character" w:styleId="a6">
    <w:name w:val="Hyperlink"/>
    <w:basedOn w:val="a0"/>
    <w:unhideWhenUsed/>
    <w:rsid w:val="007E799C"/>
    <w:rPr>
      <w:color w:val="0000FF"/>
      <w:u w:val="single"/>
    </w:rPr>
  </w:style>
  <w:style w:type="paragraph" w:customStyle="1" w:styleId="a7">
    <w:name w:val="Содержимое таблицы"/>
    <w:basedOn w:val="a"/>
    <w:uiPriority w:val="67"/>
    <w:rsid w:val="004A276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8">
    <w:name w:val="Balloon Text"/>
    <w:basedOn w:val="a"/>
    <w:link w:val="a9"/>
    <w:semiHidden/>
    <w:unhideWhenUsed/>
    <w:rsid w:val="005A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4A4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74391"/>
    <w:pPr>
      <w:spacing w:after="160" w:line="25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86D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Emphasis"/>
    <w:basedOn w:val="a0"/>
    <w:uiPriority w:val="20"/>
    <w:qFormat/>
    <w:rsid w:val="00F4454C"/>
    <w:rPr>
      <w:i/>
      <w:iCs/>
    </w:rPr>
  </w:style>
  <w:style w:type="paragraph" w:styleId="ac">
    <w:name w:val="No Spacing"/>
    <w:uiPriority w:val="1"/>
    <w:qFormat/>
    <w:rsid w:val="00F4454C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ED6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D654A"/>
  </w:style>
  <w:style w:type="paragraph" w:styleId="af">
    <w:name w:val="footer"/>
    <w:basedOn w:val="a"/>
    <w:link w:val="af0"/>
    <w:uiPriority w:val="99"/>
    <w:unhideWhenUsed/>
    <w:rsid w:val="00ED6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D654A"/>
  </w:style>
  <w:style w:type="paragraph" w:customStyle="1" w:styleId="ConsPlusNonformat">
    <w:name w:val="ConsPlusNonformat"/>
    <w:rsid w:val="00B641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D5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D53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D5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unhideWhenUsed/>
    <w:rsid w:val="00CF5B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CF5B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CF5B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3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LDmitriev\&#1056;&#1072;&#1073;&#1086;&#1095;&#1080;&#1081;%20&#1089;&#1090;&#1086;&#1083;\&#1086;&#1090;&#1095;&#1105;&#1090;%20&#1086;%20&#1088;&#1077;&#1072;&#1083;&#1080;&#1079;&#1072;&#1094;&#1080;&#1080;%20&#1084;&#1091;&#1085;&#1080;&#1094;&#1080;&#1087;&#1072;&#1083;&#1100;&#1085;&#1099;&#1093;%20%20&#1087;&#1088;&#1086;&#1075;&#1088;&#1072;&#1084;&#1084;\&#1055;&#1086;&#1089;&#1090;&#1072;&#1085;&#1086;&#1074;&#1083;&#1077;&#1085;&#1080;&#1077;%2055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B43F2-B822-407E-B534-4AF204D9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4600</Words>
  <Characters>26226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Самосюк Л.А.</dc:creator>
  <cp:keywords/>
  <dc:description/>
  <cp:lastModifiedBy>Марина Александрова</cp:lastModifiedBy>
  <cp:revision>3</cp:revision>
  <cp:lastPrinted>2021-10-07T08:34:00Z</cp:lastPrinted>
  <dcterms:created xsi:type="dcterms:W3CDTF">2025-04-09T07:17:00Z</dcterms:created>
  <dcterms:modified xsi:type="dcterms:W3CDTF">2025-04-10T12:44:00Z</dcterms:modified>
</cp:coreProperties>
</file>