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A07" w:rsidRDefault="00506A07" w:rsidP="00506A0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В 2022 году на территории Мошенского муниципального района продолжается реализация инвестиционных проектов в сельском хозяйстве  с привлечением  средств государственной поддержки в виде гранта  «Агростартап».</w:t>
      </w:r>
    </w:p>
    <w:p w:rsidR="00506A07" w:rsidRDefault="00506A07" w:rsidP="00506A0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Инвестиционный проект «Строительство и развитие кролиководческой фермы КФХ Самосюк Л.А.» реализуется с 2019 года. Кроликоферма  на 240 кроликоматок введена в эксплуатацию. Общий объем инвестиций должен составить 7,5 млн.рублей. На сегодня освоено 5,0 млн.рублей , из них </w:t>
      </w:r>
      <w:r w:rsidR="00CB372D">
        <w:rPr>
          <w:rFonts w:ascii="Times New Roman" w:eastAsia="Times New Roman" w:hAnsi="Times New Roman" w:cs="Times New Roman"/>
          <w:sz w:val="28"/>
          <w:szCs w:val="28"/>
        </w:rPr>
        <w:t>1,5 млн.рублей средства гранта.</w:t>
      </w:r>
    </w:p>
    <w:p w:rsidR="00CB372D" w:rsidRDefault="00CB372D" w:rsidP="00506A0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Инвестиционный проект «Строительство промышленной автоматизированной кроликофермы» в КФХ Луттэра А.А. реализуется с 2020 года. Кроликоферма на 80 кроликоматок введена в эксплуатацию. Общий объем инвестиций должен составить 3,0 млн.рублей. На  конец 2022 года освоено 2,7 млн.рублей, из них 1,7 млн.рублей средства гранта.</w:t>
      </w:r>
    </w:p>
    <w:p w:rsidR="00506A07" w:rsidRDefault="00506A07" w:rsidP="00506A0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506A07" w:rsidRDefault="00506A07" w:rsidP="00CB37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06E06" w:rsidRDefault="00806E06"/>
    <w:sectPr w:rsidR="00806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FELayout/>
  </w:compat>
  <w:rsids>
    <w:rsidRoot w:val="00506A07"/>
    <w:rsid w:val="00506A07"/>
    <w:rsid w:val="00806E06"/>
    <w:rsid w:val="00CB3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A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8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Selxoz</dc:creator>
  <cp:keywords/>
  <dc:description/>
  <cp:lastModifiedBy>Selxoz</cp:lastModifiedBy>
  <cp:revision>3</cp:revision>
  <dcterms:created xsi:type="dcterms:W3CDTF">2022-12-02T08:12:00Z</dcterms:created>
  <dcterms:modified xsi:type="dcterms:W3CDTF">2022-12-02T08:29:00Z</dcterms:modified>
</cp:coreProperties>
</file>