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7C9B" w:rsidRDefault="00727C9B" w:rsidP="00727C9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B212D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DB85069" wp14:editId="52F1AB3A">
            <wp:extent cx="2362200" cy="2162175"/>
            <wp:effectExtent l="0" t="0" r="0" b="9525"/>
            <wp:docPr id="1" name="Рисунок 1" descr="Z:\Большакова\Культура\Культура\Культура_логтип_RGB\Культура_лого_цвет_контур_инверсия_ле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Большакова\Культура\Культура\Культура_логтип_RGB\Культура_лого_цвет_контур_инверсия_лев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7C9B" w:rsidRDefault="00727C9B" w:rsidP="00857A3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7C9B" w:rsidRDefault="00727C9B" w:rsidP="00727C9B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857A33" w:rsidRPr="00D52E52" w:rsidRDefault="00857A33" w:rsidP="00857A3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2E52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8C6950" w:rsidRPr="00D52E52" w:rsidRDefault="00857A33" w:rsidP="00857A3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2E52">
        <w:rPr>
          <w:rFonts w:ascii="Times New Roman" w:hAnsi="Times New Roman" w:cs="Times New Roman"/>
          <w:b/>
          <w:sz w:val="28"/>
          <w:szCs w:val="28"/>
        </w:rPr>
        <w:t>планового значения основного показателя национального проекта «Культура»</w:t>
      </w:r>
    </w:p>
    <w:p w:rsidR="00857A33" w:rsidRPr="00D52E52" w:rsidRDefault="00857A33" w:rsidP="00857A3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7A33" w:rsidRDefault="00857A33" w:rsidP="00857A3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52E52">
        <w:rPr>
          <w:rFonts w:ascii="Times New Roman" w:hAnsi="Times New Roman" w:cs="Times New Roman"/>
          <w:sz w:val="28"/>
          <w:szCs w:val="28"/>
        </w:rPr>
        <w:t xml:space="preserve">    </w:t>
      </w:r>
      <w:r w:rsidR="001177B4">
        <w:rPr>
          <w:rFonts w:ascii="Times New Roman" w:hAnsi="Times New Roman" w:cs="Times New Roman"/>
          <w:sz w:val="28"/>
          <w:szCs w:val="28"/>
        </w:rPr>
        <w:t>Плановое значение основного показателя национального проекта «Культура»- количество посещений организаций культуры Мошенско</w:t>
      </w:r>
      <w:r w:rsidR="00317320">
        <w:rPr>
          <w:rFonts w:ascii="Times New Roman" w:hAnsi="Times New Roman" w:cs="Times New Roman"/>
          <w:sz w:val="28"/>
          <w:szCs w:val="28"/>
        </w:rPr>
        <w:t>го муниципального района на 2021</w:t>
      </w:r>
      <w:r w:rsidR="001177B4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 w:rsidR="00317320">
        <w:rPr>
          <w:rFonts w:ascii="Times New Roman" w:hAnsi="Times New Roman" w:cs="Times New Roman"/>
          <w:sz w:val="28"/>
          <w:szCs w:val="28"/>
        </w:rPr>
        <w:t>118,9</w:t>
      </w:r>
      <w:r w:rsidR="001177B4">
        <w:rPr>
          <w:rFonts w:ascii="Times New Roman" w:hAnsi="Times New Roman" w:cs="Times New Roman"/>
          <w:sz w:val="28"/>
          <w:szCs w:val="28"/>
        </w:rPr>
        <w:t xml:space="preserve"> тыс. посещений. </w:t>
      </w:r>
    </w:p>
    <w:p w:rsidR="00585DC7" w:rsidRPr="00462110" w:rsidRDefault="00585DC7" w:rsidP="00585DC7">
      <w:pPr>
        <w:tabs>
          <w:tab w:val="left" w:pos="6946"/>
        </w:tabs>
        <w:spacing w:line="200" w:lineRule="exact"/>
        <w:jc w:val="right"/>
        <w:rPr>
          <w:sz w:val="28"/>
          <w:szCs w:val="28"/>
        </w:rPr>
      </w:pPr>
    </w:p>
    <w:p w:rsidR="00585DC7" w:rsidRDefault="00585DC7" w:rsidP="00585DC7">
      <w:pPr>
        <w:tabs>
          <w:tab w:val="left" w:pos="694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ОТЧЕТ</w:t>
      </w:r>
    </w:p>
    <w:p w:rsidR="00585DC7" w:rsidRDefault="00585DC7" w:rsidP="00585DC7">
      <w:pPr>
        <w:tabs>
          <w:tab w:val="left" w:pos="694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 выполнении показателя «Количество посещений организаций культуры»</w:t>
      </w:r>
    </w:p>
    <w:p w:rsidR="00585DC7" w:rsidRPr="004549E9" w:rsidRDefault="00727C9B" w:rsidP="00585DC7">
      <w:pPr>
        <w:tabs>
          <w:tab w:val="left" w:pos="6946"/>
        </w:tabs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за I полугодие</w:t>
      </w:r>
      <w:r w:rsidR="00317320">
        <w:rPr>
          <w:sz w:val="28"/>
          <w:szCs w:val="28"/>
          <w:u w:val="single"/>
        </w:rPr>
        <w:t xml:space="preserve"> 2021</w:t>
      </w:r>
      <w:r w:rsidR="00585DC7" w:rsidRPr="004549E9">
        <w:rPr>
          <w:sz w:val="28"/>
          <w:szCs w:val="28"/>
          <w:u w:val="single"/>
        </w:rPr>
        <w:t xml:space="preserve"> года</w:t>
      </w:r>
    </w:p>
    <w:p w:rsidR="00585DC7" w:rsidRDefault="00585DC7" w:rsidP="00585DC7">
      <w:pPr>
        <w:tabs>
          <w:tab w:val="left" w:pos="6946"/>
        </w:tabs>
        <w:jc w:val="center"/>
        <w:rPr>
          <w:sz w:val="22"/>
          <w:szCs w:val="22"/>
        </w:rPr>
      </w:pPr>
      <w:r>
        <w:rPr>
          <w:sz w:val="22"/>
          <w:szCs w:val="22"/>
        </w:rPr>
        <w:t>(месяц)</w:t>
      </w:r>
    </w:p>
    <w:p w:rsidR="00585DC7" w:rsidRPr="004549E9" w:rsidRDefault="00585DC7" w:rsidP="00585DC7">
      <w:pPr>
        <w:tabs>
          <w:tab w:val="left" w:pos="6946"/>
        </w:tabs>
        <w:jc w:val="center"/>
        <w:rPr>
          <w:sz w:val="28"/>
          <w:szCs w:val="28"/>
          <w:u w:val="single"/>
        </w:rPr>
      </w:pPr>
      <w:proofErr w:type="spellStart"/>
      <w:r w:rsidRPr="004549E9">
        <w:rPr>
          <w:sz w:val="28"/>
          <w:szCs w:val="28"/>
          <w:u w:val="single"/>
        </w:rPr>
        <w:t>Мошенской</w:t>
      </w:r>
      <w:proofErr w:type="spellEnd"/>
      <w:r w:rsidRPr="004549E9">
        <w:rPr>
          <w:sz w:val="28"/>
          <w:szCs w:val="28"/>
          <w:u w:val="single"/>
        </w:rPr>
        <w:t xml:space="preserve"> муниципальный район</w:t>
      </w:r>
    </w:p>
    <w:p w:rsidR="00585DC7" w:rsidRPr="009266FA" w:rsidRDefault="00585DC7" w:rsidP="00585DC7">
      <w:pPr>
        <w:tabs>
          <w:tab w:val="left" w:pos="6946"/>
        </w:tabs>
        <w:jc w:val="center"/>
      </w:pPr>
      <w:r>
        <w:t>(наименование городского округа, муниципального района)</w:t>
      </w:r>
    </w:p>
    <w:p w:rsidR="00585DC7" w:rsidRPr="00462110" w:rsidRDefault="00585DC7" w:rsidP="00585DC7">
      <w:pPr>
        <w:tabs>
          <w:tab w:val="left" w:pos="6946"/>
        </w:tabs>
        <w:spacing w:line="200" w:lineRule="exact"/>
        <w:rPr>
          <w:sz w:val="28"/>
          <w:szCs w:val="28"/>
        </w:rPr>
      </w:pPr>
    </w:p>
    <w:tbl>
      <w:tblPr>
        <w:tblW w:w="10632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5"/>
        <w:gridCol w:w="3376"/>
        <w:gridCol w:w="1331"/>
        <w:gridCol w:w="1505"/>
        <w:gridCol w:w="1531"/>
        <w:gridCol w:w="1664"/>
      </w:tblGrid>
      <w:tr w:rsidR="00585DC7" w:rsidRPr="00427A5E" w:rsidTr="00585DC7">
        <w:tc>
          <w:tcPr>
            <w:tcW w:w="1234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№ п/п</w:t>
            </w:r>
          </w:p>
        </w:tc>
        <w:tc>
          <w:tcPr>
            <w:tcW w:w="3444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Наименование показателя</w:t>
            </w:r>
          </w:p>
        </w:tc>
        <w:tc>
          <w:tcPr>
            <w:tcW w:w="1212" w:type="dxa"/>
          </w:tcPr>
          <w:p w:rsidR="00585DC7" w:rsidRPr="00427A5E" w:rsidRDefault="00317320" w:rsidP="00317320">
            <w:pPr>
              <w:tabs>
                <w:tab w:val="left" w:pos="6946"/>
              </w:tabs>
            </w:pPr>
            <w:r>
              <w:t>Базовое значение показателя (20</w:t>
            </w:r>
            <w:r w:rsidR="00531C68">
              <w:t>19</w:t>
            </w:r>
            <w:r w:rsidR="00585DC7" w:rsidRPr="00427A5E">
              <w:t xml:space="preserve"> год)</w:t>
            </w:r>
          </w:p>
        </w:tc>
        <w:tc>
          <w:tcPr>
            <w:tcW w:w="1517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Значение показателя (факт)</w:t>
            </w:r>
          </w:p>
        </w:tc>
        <w:tc>
          <w:tcPr>
            <w:tcW w:w="1545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Плановое значение показателя на конец текущего года</w:t>
            </w:r>
          </w:p>
        </w:tc>
        <w:tc>
          <w:tcPr>
            <w:tcW w:w="1680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Процент достижения показателя на отчетную дату</w:t>
            </w:r>
          </w:p>
        </w:tc>
      </w:tr>
      <w:tr w:rsidR="00585DC7" w:rsidRPr="00427A5E" w:rsidTr="00585DC7">
        <w:tc>
          <w:tcPr>
            <w:tcW w:w="1234" w:type="dxa"/>
          </w:tcPr>
          <w:p w:rsidR="00585DC7" w:rsidRPr="00427A5E" w:rsidRDefault="00585DC7" w:rsidP="00A56AEB">
            <w:pPr>
              <w:rPr>
                <w:color w:val="000000"/>
              </w:rPr>
            </w:pPr>
            <w:r w:rsidRPr="00427A5E">
              <w:rPr>
                <w:color w:val="000000"/>
              </w:rPr>
              <w:t>1.1.</w:t>
            </w:r>
          </w:p>
        </w:tc>
        <w:tc>
          <w:tcPr>
            <w:tcW w:w="3444" w:type="dxa"/>
          </w:tcPr>
          <w:p w:rsidR="00585DC7" w:rsidRPr="00427A5E" w:rsidRDefault="00585DC7" w:rsidP="00A56AEB">
            <w:pPr>
              <w:rPr>
                <w:color w:val="000000"/>
              </w:rPr>
            </w:pPr>
            <w:r w:rsidRPr="00427A5E">
              <w:rPr>
                <w:color w:val="000000"/>
              </w:rPr>
              <w:t>Количество посещений государственных и муниципальных театров, негосударственных организаций осуществляющих театральную деятельность (мероприятий в России), тыс. чел.</w:t>
            </w:r>
          </w:p>
        </w:tc>
        <w:tc>
          <w:tcPr>
            <w:tcW w:w="1212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-</w:t>
            </w:r>
          </w:p>
        </w:tc>
        <w:tc>
          <w:tcPr>
            <w:tcW w:w="1517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-</w:t>
            </w:r>
          </w:p>
        </w:tc>
        <w:tc>
          <w:tcPr>
            <w:tcW w:w="1545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-</w:t>
            </w:r>
          </w:p>
        </w:tc>
        <w:tc>
          <w:tcPr>
            <w:tcW w:w="1680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-</w:t>
            </w:r>
          </w:p>
        </w:tc>
      </w:tr>
      <w:tr w:rsidR="00585DC7" w:rsidRPr="00427A5E" w:rsidTr="00585DC7">
        <w:tc>
          <w:tcPr>
            <w:tcW w:w="1234" w:type="dxa"/>
          </w:tcPr>
          <w:p w:rsidR="00585DC7" w:rsidRPr="00427A5E" w:rsidRDefault="00585DC7" w:rsidP="00A56AEB">
            <w:pPr>
              <w:rPr>
                <w:color w:val="000000"/>
              </w:rPr>
            </w:pPr>
            <w:r w:rsidRPr="00427A5E">
              <w:rPr>
                <w:color w:val="000000"/>
              </w:rPr>
              <w:t>1.1.1.</w:t>
            </w:r>
          </w:p>
        </w:tc>
        <w:tc>
          <w:tcPr>
            <w:tcW w:w="3444" w:type="dxa"/>
          </w:tcPr>
          <w:p w:rsidR="00585DC7" w:rsidRPr="00427A5E" w:rsidRDefault="00585DC7" w:rsidP="00A56AEB">
            <w:pPr>
              <w:rPr>
                <w:color w:val="000000"/>
              </w:rPr>
            </w:pPr>
            <w:r w:rsidRPr="00427A5E">
              <w:rPr>
                <w:color w:val="000000"/>
              </w:rPr>
              <w:t xml:space="preserve">в </w:t>
            </w:r>
            <w:proofErr w:type="spellStart"/>
            <w:r w:rsidRPr="00427A5E">
              <w:rPr>
                <w:color w:val="000000"/>
              </w:rPr>
              <w:t>т.ч</w:t>
            </w:r>
            <w:proofErr w:type="spellEnd"/>
            <w:r w:rsidRPr="00427A5E">
              <w:rPr>
                <w:color w:val="000000"/>
              </w:rPr>
              <w:t xml:space="preserve">. количество посещений негосударственных организаций осуществляющих театральную деятельность (мероприятий в России), тыс. чел. </w:t>
            </w:r>
          </w:p>
        </w:tc>
        <w:tc>
          <w:tcPr>
            <w:tcW w:w="1212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-</w:t>
            </w:r>
          </w:p>
        </w:tc>
        <w:tc>
          <w:tcPr>
            <w:tcW w:w="1517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-</w:t>
            </w:r>
          </w:p>
        </w:tc>
        <w:tc>
          <w:tcPr>
            <w:tcW w:w="1545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-</w:t>
            </w:r>
          </w:p>
        </w:tc>
        <w:tc>
          <w:tcPr>
            <w:tcW w:w="1680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-</w:t>
            </w:r>
          </w:p>
        </w:tc>
      </w:tr>
      <w:tr w:rsidR="00585DC7" w:rsidRPr="00427A5E" w:rsidTr="00585DC7">
        <w:tc>
          <w:tcPr>
            <w:tcW w:w="1234" w:type="dxa"/>
          </w:tcPr>
          <w:p w:rsidR="00585DC7" w:rsidRPr="00427A5E" w:rsidRDefault="00585DC7" w:rsidP="00A56AEB">
            <w:r w:rsidRPr="00427A5E">
              <w:lastRenderedPageBreak/>
              <w:t>1.2.</w:t>
            </w:r>
          </w:p>
        </w:tc>
        <w:tc>
          <w:tcPr>
            <w:tcW w:w="3444" w:type="dxa"/>
          </w:tcPr>
          <w:p w:rsidR="00585DC7" w:rsidRPr="00427A5E" w:rsidRDefault="00585DC7" w:rsidP="00A56AEB">
            <w:r w:rsidRPr="00427A5E">
              <w:t>Количество посещений государственных, муниципальных и негосударственных организаций музейного типа, тыс. чел.</w:t>
            </w:r>
          </w:p>
        </w:tc>
        <w:tc>
          <w:tcPr>
            <w:tcW w:w="1212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-</w:t>
            </w:r>
          </w:p>
        </w:tc>
        <w:tc>
          <w:tcPr>
            <w:tcW w:w="1517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-</w:t>
            </w:r>
          </w:p>
        </w:tc>
        <w:tc>
          <w:tcPr>
            <w:tcW w:w="1545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-</w:t>
            </w:r>
          </w:p>
        </w:tc>
        <w:tc>
          <w:tcPr>
            <w:tcW w:w="1680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-</w:t>
            </w:r>
          </w:p>
        </w:tc>
      </w:tr>
      <w:tr w:rsidR="00585DC7" w:rsidRPr="00427A5E" w:rsidTr="00585DC7">
        <w:tc>
          <w:tcPr>
            <w:tcW w:w="1234" w:type="dxa"/>
          </w:tcPr>
          <w:p w:rsidR="00585DC7" w:rsidRPr="00427A5E" w:rsidRDefault="00585DC7" w:rsidP="00A56AEB">
            <w:r w:rsidRPr="00427A5E">
              <w:t>1.2.1.</w:t>
            </w:r>
          </w:p>
        </w:tc>
        <w:tc>
          <w:tcPr>
            <w:tcW w:w="3444" w:type="dxa"/>
          </w:tcPr>
          <w:p w:rsidR="00585DC7" w:rsidRPr="00427A5E" w:rsidRDefault="00585DC7" w:rsidP="00A56AEB">
            <w:pPr>
              <w:ind w:firstLineChars="100" w:firstLine="240"/>
            </w:pPr>
            <w:r w:rsidRPr="00427A5E">
              <w:t xml:space="preserve">   в </w:t>
            </w:r>
            <w:proofErr w:type="spellStart"/>
            <w:r w:rsidRPr="00427A5E">
              <w:t>т.ч</w:t>
            </w:r>
            <w:proofErr w:type="spellEnd"/>
            <w:r w:rsidRPr="00427A5E">
              <w:t xml:space="preserve">. количество посещений негосударственных организаций музейного типа, тыс. чел. </w:t>
            </w:r>
          </w:p>
        </w:tc>
        <w:tc>
          <w:tcPr>
            <w:tcW w:w="1212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-</w:t>
            </w:r>
          </w:p>
        </w:tc>
        <w:tc>
          <w:tcPr>
            <w:tcW w:w="1517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-</w:t>
            </w:r>
          </w:p>
        </w:tc>
        <w:tc>
          <w:tcPr>
            <w:tcW w:w="1545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-</w:t>
            </w:r>
          </w:p>
        </w:tc>
        <w:tc>
          <w:tcPr>
            <w:tcW w:w="1680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-</w:t>
            </w:r>
          </w:p>
        </w:tc>
      </w:tr>
      <w:tr w:rsidR="00585DC7" w:rsidRPr="00427A5E" w:rsidTr="00585DC7">
        <w:tc>
          <w:tcPr>
            <w:tcW w:w="1234" w:type="dxa"/>
          </w:tcPr>
          <w:p w:rsidR="00585DC7" w:rsidRPr="00427A5E" w:rsidRDefault="00585DC7" w:rsidP="00A56AEB">
            <w:r w:rsidRPr="00427A5E">
              <w:t>1.3.</w:t>
            </w:r>
          </w:p>
        </w:tc>
        <w:tc>
          <w:tcPr>
            <w:tcW w:w="3444" w:type="dxa"/>
          </w:tcPr>
          <w:p w:rsidR="00585DC7" w:rsidRPr="00427A5E" w:rsidRDefault="00585DC7" w:rsidP="00A56AEB">
            <w:r w:rsidRPr="00427A5E">
              <w:t xml:space="preserve">Количество посещений общедоступных (публичных) библиотек, в том числе культурно-массовых мероприятий проводимых в библиотеках, тыс. чел. </w:t>
            </w:r>
          </w:p>
        </w:tc>
        <w:tc>
          <w:tcPr>
            <w:tcW w:w="1212" w:type="dxa"/>
          </w:tcPr>
          <w:p w:rsidR="00585DC7" w:rsidRPr="00317320" w:rsidRDefault="00585DC7" w:rsidP="00A56AEB">
            <w:pPr>
              <w:tabs>
                <w:tab w:val="left" w:pos="6946"/>
              </w:tabs>
              <w:rPr>
                <w:color w:val="FF0000"/>
              </w:rPr>
            </w:pPr>
            <w:r w:rsidRPr="00DF54B5">
              <w:t>57</w:t>
            </w:r>
            <w:r w:rsidR="00DF54B5">
              <w:t>,</w:t>
            </w:r>
            <w:r w:rsidRPr="00DF54B5">
              <w:t>114</w:t>
            </w:r>
          </w:p>
        </w:tc>
        <w:tc>
          <w:tcPr>
            <w:tcW w:w="1517" w:type="dxa"/>
          </w:tcPr>
          <w:p w:rsidR="00585DC7" w:rsidRPr="00317320" w:rsidRDefault="00DF54B5" w:rsidP="00A56AEB">
            <w:pPr>
              <w:tabs>
                <w:tab w:val="left" w:pos="6946"/>
              </w:tabs>
              <w:rPr>
                <w:color w:val="FF0000"/>
              </w:rPr>
            </w:pPr>
            <w:r>
              <w:t>31,189</w:t>
            </w:r>
          </w:p>
        </w:tc>
        <w:tc>
          <w:tcPr>
            <w:tcW w:w="1545" w:type="dxa"/>
          </w:tcPr>
          <w:p w:rsidR="00585DC7" w:rsidRPr="00317320" w:rsidRDefault="00317320" w:rsidP="00A56AEB">
            <w:pPr>
              <w:tabs>
                <w:tab w:val="left" w:pos="6946"/>
              </w:tabs>
              <w:rPr>
                <w:color w:val="FF0000"/>
              </w:rPr>
            </w:pPr>
            <w:r w:rsidRPr="00317320">
              <w:t>59</w:t>
            </w:r>
            <w:r w:rsidR="00DF54B5">
              <w:t>,</w:t>
            </w:r>
            <w:r w:rsidRPr="00317320">
              <w:t>271</w:t>
            </w:r>
          </w:p>
        </w:tc>
        <w:tc>
          <w:tcPr>
            <w:tcW w:w="1680" w:type="dxa"/>
          </w:tcPr>
          <w:p w:rsidR="00585DC7" w:rsidRPr="00317320" w:rsidRDefault="00E55438" w:rsidP="00E55438">
            <w:pPr>
              <w:tabs>
                <w:tab w:val="left" w:pos="6946"/>
              </w:tabs>
              <w:rPr>
                <w:color w:val="FF0000"/>
              </w:rPr>
            </w:pPr>
            <w:r w:rsidRPr="00E55438">
              <w:t>52,62</w:t>
            </w:r>
            <w:r w:rsidR="00585DC7" w:rsidRPr="00E55438">
              <w:t>%</w:t>
            </w:r>
          </w:p>
        </w:tc>
      </w:tr>
      <w:tr w:rsidR="00585DC7" w:rsidRPr="00427A5E" w:rsidTr="00585DC7">
        <w:tc>
          <w:tcPr>
            <w:tcW w:w="1234" w:type="dxa"/>
          </w:tcPr>
          <w:p w:rsidR="00585DC7" w:rsidRPr="00427A5E" w:rsidRDefault="00585DC7" w:rsidP="00A56AEB">
            <w:pPr>
              <w:rPr>
                <w:color w:val="000000"/>
              </w:rPr>
            </w:pPr>
            <w:r w:rsidRPr="00427A5E">
              <w:rPr>
                <w:color w:val="000000"/>
              </w:rPr>
              <w:t>1.4.</w:t>
            </w:r>
          </w:p>
        </w:tc>
        <w:tc>
          <w:tcPr>
            <w:tcW w:w="3444" w:type="dxa"/>
          </w:tcPr>
          <w:p w:rsidR="00585DC7" w:rsidRPr="00427A5E" w:rsidRDefault="00585DC7" w:rsidP="00A56AEB">
            <w:pPr>
              <w:rPr>
                <w:color w:val="000000"/>
              </w:rPr>
            </w:pPr>
            <w:r w:rsidRPr="00427A5E">
              <w:rPr>
                <w:color w:val="000000"/>
              </w:rPr>
              <w:t xml:space="preserve">Количество платных посещений культурно-массовых мероприятий клубов и домов культуры, тыс. чел. </w:t>
            </w:r>
          </w:p>
        </w:tc>
        <w:tc>
          <w:tcPr>
            <w:tcW w:w="1212" w:type="dxa"/>
          </w:tcPr>
          <w:p w:rsidR="00585DC7" w:rsidRPr="00DF54B5" w:rsidRDefault="00DF54B5" w:rsidP="00531C68">
            <w:pPr>
              <w:tabs>
                <w:tab w:val="left" w:pos="6946"/>
              </w:tabs>
            </w:pPr>
            <w:r w:rsidRPr="00DF54B5">
              <w:t>33</w:t>
            </w:r>
            <w:r>
              <w:t>,</w:t>
            </w:r>
            <w:r w:rsidR="00531C68">
              <w:t>018</w:t>
            </w:r>
          </w:p>
        </w:tc>
        <w:tc>
          <w:tcPr>
            <w:tcW w:w="1517" w:type="dxa"/>
          </w:tcPr>
          <w:p w:rsidR="00585DC7" w:rsidRPr="00DF54B5" w:rsidRDefault="00E55438" w:rsidP="00A56AEB">
            <w:pPr>
              <w:tabs>
                <w:tab w:val="left" w:pos="6946"/>
              </w:tabs>
            </w:pPr>
            <w:r>
              <w:t>26,368</w:t>
            </w:r>
          </w:p>
        </w:tc>
        <w:tc>
          <w:tcPr>
            <w:tcW w:w="1545" w:type="dxa"/>
          </w:tcPr>
          <w:p w:rsidR="00585DC7" w:rsidRPr="00317320" w:rsidRDefault="00DF54B5" w:rsidP="00A56AEB">
            <w:pPr>
              <w:tabs>
                <w:tab w:val="left" w:pos="6946"/>
              </w:tabs>
              <w:rPr>
                <w:color w:val="FF0000"/>
              </w:rPr>
            </w:pPr>
            <w:r w:rsidRPr="00DF54B5">
              <w:t>52</w:t>
            </w:r>
            <w:r>
              <w:t>,</w:t>
            </w:r>
            <w:r w:rsidRPr="00DF54B5">
              <w:t>575</w:t>
            </w:r>
          </w:p>
        </w:tc>
        <w:tc>
          <w:tcPr>
            <w:tcW w:w="1680" w:type="dxa"/>
          </w:tcPr>
          <w:p w:rsidR="00585DC7" w:rsidRPr="00317320" w:rsidRDefault="00C7101A" w:rsidP="00A56AEB">
            <w:pPr>
              <w:tabs>
                <w:tab w:val="left" w:pos="6946"/>
              </w:tabs>
              <w:rPr>
                <w:color w:val="FF0000"/>
              </w:rPr>
            </w:pPr>
            <w:r w:rsidRPr="00C7101A">
              <w:t>50,15</w:t>
            </w:r>
            <w:r w:rsidR="00585DC7" w:rsidRPr="00C7101A">
              <w:t>%</w:t>
            </w:r>
          </w:p>
        </w:tc>
      </w:tr>
      <w:tr w:rsidR="00585DC7" w:rsidRPr="00427A5E" w:rsidTr="00585DC7">
        <w:tc>
          <w:tcPr>
            <w:tcW w:w="1234" w:type="dxa"/>
          </w:tcPr>
          <w:p w:rsidR="00585DC7" w:rsidRPr="00427A5E" w:rsidRDefault="00585DC7" w:rsidP="00A56AEB">
            <w:pPr>
              <w:rPr>
                <w:color w:val="000000"/>
              </w:rPr>
            </w:pPr>
            <w:r w:rsidRPr="00427A5E">
              <w:rPr>
                <w:color w:val="000000"/>
              </w:rPr>
              <w:t>1.5.</w:t>
            </w:r>
          </w:p>
        </w:tc>
        <w:tc>
          <w:tcPr>
            <w:tcW w:w="3444" w:type="dxa"/>
          </w:tcPr>
          <w:p w:rsidR="00585DC7" w:rsidRPr="00427A5E" w:rsidRDefault="00585DC7" w:rsidP="00A56AEB">
            <w:pPr>
              <w:rPr>
                <w:color w:val="000000"/>
              </w:rPr>
            </w:pPr>
            <w:r w:rsidRPr="00427A5E">
              <w:rPr>
                <w:color w:val="000000"/>
              </w:rPr>
              <w:t>Количество участников клубных формирований, тыс. чел. (на конец отчетного периода)</w:t>
            </w:r>
          </w:p>
        </w:tc>
        <w:tc>
          <w:tcPr>
            <w:tcW w:w="1212" w:type="dxa"/>
          </w:tcPr>
          <w:p w:rsidR="00585DC7" w:rsidRPr="00DF54B5" w:rsidRDefault="00DF54B5" w:rsidP="00531C68">
            <w:pPr>
              <w:tabs>
                <w:tab w:val="left" w:pos="6946"/>
              </w:tabs>
            </w:pPr>
            <w:r>
              <w:t>1,3</w:t>
            </w:r>
            <w:r w:rsidR="00531C68">
              <w:t>14</w:t>
            </w:r>
          </w:p>
        </w:tc>
        <w:tc>
          <w:tcPr>
            <w:tcW w:w="1517" w:type="dxa"/>
          </w:tcPr>
          <w:p w:rsidR="00585DC7" w:rsidRPr="00DF54B5" w:rsidRDefault="00585DC7" w:rsidP="00A56AEB">
            <w:pPr>
              <w:tabs>
                <w:tab w:val="left" w:pos="6946"/>
              </w:tabs>
            </w:pPr>
            <w:r w:rsidRPr="00DF54B5">
              <w:t>1</w:t>
            </w:r>
            <w:r w:rsidR="00DF54B5">
              <w:t>,</w:t>
            </w:r>
            <w:r w:rsidRPr="00DF54B5">
              <w:t>314</w:t>
            </w:r>
          </w:p>
        </w:tc>
        <w:tc>
          <w:tcPr>
            <w:tcW w:w="1545" w:type="dxa"/>
          </w:tcPr>
          <w:p w:rsidR="00585DC7" w:rsidRPr="00DF54B5" w:rsidRDefault="00DF54B5" w:rsidP="00A56AEB">
            <w:pPr>
              <w:tabs>
                <w:tab w:val="left" w:pos="6946"/>
              </w:tabs>
            </w:pPr>
            <w:r>
              <w:t>1,314</w:t>
            </w:r>
          </w:p>
        </w:tc>
        <w:tc>
          <w:tcPr>
            <w:tcW w:w="1680" w:type="dxa"/>
          </w:tcPr>
          <w:p w:rsidR="00585DC7" w:rsidRPr="00317320" w:rsidRDefault="00C7101A" w:rsidP="00A56AEB">
            <w:pPr>
              <w:tabs>
                <w:tab w:val="left" w:pos="6946"/>
              </w:tabs>
              <w:rPr>
                <w:color w:val="FF0000"/>
              </w:rPr>
            </w:pPr>
            <w:r w:rsidRPr="00C7101A">
              <w:t>100</w:t>
            </w:r>
            <w:r w:rsidR="00585DC7" w:rsidRPr="00C7101A">
              <w:t>%</w:t>
            </w:r>
          </w:p>
        </w:tc>
      </w:tr>
      <w:tr w:rsidR="00585DC7" w:rsidRPr="00427A5E" w:rsidTr="00585DC7">
        <w:tc>
          <w:tcPr>
            <w:tcW w:w="1234" w:type="dxa"/>
          </w:tcPr>
          <w:p w:rsidR="00585DC7" w:rsidRPr="00427A5E" w:rsidRDefault="00585DC7" w:rsidP="00A56AEB">
            <w:pPr>
              <w:rPr>
                <w:color w:val="000000"/>
              </w:rPr>
            </w:pPr>
            <w:r w:rsidRPr="00427A5E">
              <w:rPr>
                <w:color w:val="000000"/>
              </w:rPr>
              <w:t>1.6.</w:t>
            </w:r>
          </w:p>
        </w:tc>
        <w:tc>
          <w:tcPr>
            <w:tcW w:w="3444" w:type="dxa"/>
          </w:tcPr>
          <w:p w:rsidR="00585DC7" w:rsidRPr="00427A5E" w:rsidRDefault="00585DC7" w:rsidP="00A56AEB">
            <w:r w:rsidRPr="00427A5E">
              <w:t xml:space="preserve">Количество посещений концертных организаций, тыс. чел. </w:t>
            </w:r>
          </w:p>
        </w:tc>
        <w:tc>
          <w:tcPr>
            <w:tcW w:w="1212" w:type="dxa"/>
          </w:tcPr>
          <w:p w:rsidR="00585DC7" w:rsidRPr="00DF54B5" w:rsidRDefault="00585DC7" w:rsidP="00A56AEB">
            <w:pPr>
              <w:tabs>
                <w:tab w:val="left" w:pos="6946"/>
              </w:tabs>
            </w:pPr>
            <w:r w:rsidRPr="00DF54B5">
              <w:t>-</w:t>
            </w:r>
          </w:p>
        </w:tc>
        <w:tc>
          <w:tcPr>
            <w:tcW w:w="1517" w:type="dxa"/>
          </w:tcPr>
          <w:p w:rsidR="00585DC7" w:rsidRPr="00DF54B5" w:rsidRDefault="00585DC7" w:rsidP="00A56AEB">
            <w:pPr>
              <w:tabs>
                <w:tab w:val="left" w:pos="6946"/>
              </w:tabs>
            </w:pPr>
            <w:r w:rsidRPr="00DF54B5">
              <w:t>-</w:t>
            </w:r>
          </w:p>
        </w:tc>
        <w:tc>
          <w:tcPr>
            <w:tcW w:w="1545" w:type="dxa"/>
          </w:tcPr>
          <w:p w:rsidR="00585DC7" w:rsidRPr="00DF54B5" w:rsidRDefault="00585DC7" w:rsidP="00A56AEB">
            <w:pPr>
              <w:tabs>
                <w:tab w:val="left" w:pos="6946"/>
              </w:tabs>
            </w:pPr>
            <w:r w:rsidRPr="00DF54B5">
              <w:t>-</w:t>
            </w:r>
          </w:p>
        </w:tc>
        <w:tc>
          <w:tcPr>
            <w:tcW w:w="1680" w:type="dxa"/>
          </w:tcPr>
          <w:p w:rsidR="00585DC7" w:rsidRPr="00DF54B5" w:rsidRDefault="00585DC7" w:rsidP="00A56AEB">
            <w:pPr>
              <w:tabs>
                <w:tab w:val="left" w:pos="6946"/>
              </w:tabs>
            </w:pPr>
            <w:r w:rsidRPr="00DF54B5">
              <w:t>-</w:t>
            </w:r>
          </w:p>
        </w:tc>
      </w:tr>
      <w:tr w:rsidR="00585DC7" w:rsidRPr="00427A5E" w:rsidTr="00585DC7">
        <w:tc>
          <w:tcPr>
            <w:tcW w:w="1234" w:type="dxa"/>
          </w:tcPr>
          <w:p w:rsidR="00585DC7" w:rsidRPr="00427A5E" w:rsidRDefault="00585DC7" w:rsidP="00A56AEB">
            <w:pPr>
              <w:rPr>
                <w:color w:val="000000"/>
              </w:rPr>
            </w:pPr>
            <w:r w:rsidRPr="00427A5E">
              <w:rPr>
                <w:color w:val="000000"/>
              </w:rPr>
              <w:t>1.7.</w:t>
            </w:r>
          </w:p>
        </w:tc>
        <w:tc>
          <w:tcPr>
            <w:tcW w:w="3444" w:type="dxa"/>
          </w:tcPr>
          <w:p w:rsidR="00585DC7" w:rsidRPr="00427A5E" w:rsidRDefault="00585DC7" w:rsidP="00A56AEB">
            <w:r w:rsidRPr="00427A5E">
              <w:t xml:space="preserve">Численность населения, получившего услуги автоклубов, тыс. чел., из них: </w:t>
            </w:r>
          </w:p>
        </w:tc>
        <w:tc>
          <w:tcPr>
            <w:tcW w:w="1212" w:type="dxa"/>
          </w:tcPr>
          <w:p w:rsidR="00585DC7" w:rsidRPr="00DF54B5" w:rsidRDefault="00585DC7" w:rsidP="00A56AEB">
            <w:pPr>
              <w:tabs>
                <w:tab w:val="left" w:pos="6946"/>
              </w:tabs>
            </w:pPr>
            <w:r w:rsidRPr="00DF54B5">
              <w:t>-</w:t>
            </w:r>
          </w:p>
        </w:tc>
        <w:tc>
          <w:tcPr>
            <w:tcW w:w="1517" w:type="dxa"/>
          </w:tcPr>
          <w:p w:rsidR="00585DC7" w:rsidRPr="00DF54B5" w:rsidRDefault="00585DC7" w:rsidP="00A56AEB">
            <w:pPr>
              <w:tabs>
                <w:tab w:val="left" w:pos="6946"/>
              </w:tabs>
            </w:pPr>
            <w:r w:rsidRPr="00DF54B5">
              <w:t>-</w:t>
            </w:r>
          </w:p>
        </w:tc>
        <w:tc>
          <w:tcPr>
            <w:tcW w:w="1545" w:type="dxa"/>
          </w:tcPr>
          <w:p w:rsidR="00585DC7" w:rsidRPr="00DF54B5" w:rsidRDefault="00585DC7" w:rsidP="00A56AEB">
            <w:pPr>
              <w:tabs>
                <w:tab w:val="left" w:pos="6946"/>
              </w:tabs>
            </w:pPr>
            <w:r w:rsidRPr="00DF54B5">
              <w:t>-</w:t>
            </w:r>
          </w:p>
        </w:tc>
        <w:tc>
          <w:tcPr>
            <w:tcW w:w="1680" w:type="dxa"/>
          </w:tcPr>
          <w:p w:rsidR="00585DC7" w:rsidRPr="00DF54B5" w:rsidRDefault="00585DC7" w:rsidP="00A56AEB">
            <w:pPr>
              <w:tabs>
                <w:tab w:val="left" w:pos="6946"/>
              </w:tabs>
            </w:pPr>
            <w:r w:rsidRPr="00DF54B5">
              <w:t>-</w:t>
            </w:r>
          </w:p>
        </w:tc>
      </w:tr>
      <w:tr w:rsidR="00585DC7" w:rsidRPr="00427A5E" w:rsidTr="00585DC7">
        <w:tc>
          <w:tcPr>
            <w:tcW w:w="1234" w:type="dxa"/>
          </w:tcPr>
          <w:p w:rsidR="00585DC7" w:rsidRPr="00427A5E" w:rsidRDefault="00585DC7" w:rsidP="00A56AEB">
            <w:pPr>
              <w:rPr>
                <w:color w:val="000000"/>
              </w:rPr>
            </w:pPr>
            <w:r w:rsidRPr="00427A5E">
              <w:rPr>
                <w:color w:val="000000"/>
              </w:rPr>
              <w:t>1.7.1.</w:t>
            </w:r>
          </w:p>
        </w:tc>
        <w:tc>
          <w:tcPr>
            <w:tcW w:w="3444" w:type="dxa"/>
          </w:tcPr>
          <w:p w:rsidR="00585DC7" w:rsidRPr="00427A5E" w:rsidRDefault="00585DC7" w:rsidP="00A56AEB">
            <w:pPr>
              <w:ind w:firstLineChars="100" w:firstLine="240"/>
            </w:pPr>
            <w:r w:rsidRPr="00427A5E">
              <w:t>Библиотеки: число посещений специализированных транспортных средств (КИБО)</w:t>
            </w:r>
          </w:p>
        </w:tc>
        <w:tc>
          <w:tcPr>
            <w:tcW w:w="1212" w:type="dxa"/>
          </w:tcPr>
          <w:p w:rsidR="00585DC7" w:rsidRPr="00DF54B5" w:rsidRDefault="00585DC7" w:rsidP="00A56AEB">
            <w:pPr>
              <w:tabs>
                <w:tab w:val="left" w:pos="6946"/>
              </w:tabs>
            </w:pPr>
            <w:r w:rsidRPr="00DF54B5">
              <w:t>-</w:t>
            </w:r>
          </w:p>
        </w:tc>
        <w:tc>
          <w:tcPr>
            <w:tcW w:w="1517" w:type="dxa"/>
          </w:tcPr>
          <w:p w:rsidR="00585DC7" w:rsidRPr="00DF54B5" w:rsidRDefault="00585DC7" w:rsidP="00A56AEB">
            <w:pPr>
              <w:tabs>
                <w:tab w:val="left" w:pos="6946"/>
              </w:tabs>
            </w:pPr>
            <w:r w:rsidRPr="00DF54B5">
              <w:t>-</w:t>
            </w:r>
          </w:p>
        </w:tc>
        <w:tc>
          <w:tcPr>
            <w:tcW w:w="1545" w:type="dxa"/>
          </w:tcPr>
          <w:p w:rsidR="00585DC7" w:rsidRPr="00DF54B5" w:rsidRDefault="00585DC7" w:rsidP="00A56AEB">
            <w:pPr>
              <w:tabs>
                <w:tab w:val="left" w:pos="6946"/>
              </w:tabs>
            </w:pPr>
            <w:r w:rsidRPr="00DF54B5">
              <w:t>-</w:t>
            </w:r>
          </w:p>
        </w:tc>
        <w:tc>
          <w:tcPr>
            <w:tcW w:w="1680" w:type="dxa"/>
          </w:tcPr>
          <w:p w:rsidR="00585DC7" w:rsidRPr="00DF54B5" w:rsidRDefault="00585DC7" w:rsidP="00A56AEB">
            <w:pPr>
              <w:tabs>
                <w:tab w:val="left" w:pos="6946"/>
              </w:tabs>
            </w:pPr>
            <w:r w:rsidRPr="00DF54B5">
              <w:t>-</w:t>
            </w:r>
          </w:p>
        </w:tc>
      </w:tr>
      <w:tr w:rsidR="00585DC7" w:rsidRPr="00427A5E" w:rsidTr="00585DC7">
        <w:tc>
          <w:tcPr>
            <w:tcW w:w="1234" w:type="dxa"/>
          </w:tcPr>
          <w:p w:rsidR="00585DC7" w:rsidRPr="00427A5E" w:rsidRDefault="00585DC7" w:rsidP="00A56AEB">
            <w:pPr>
              <w:rPr>
                <w:color w:val="000000"/>
              </w:rPr>
            </w:pPr>
            <w:r w:rsidRPr="00427A5E">
              <w:rPr>
                <w:color w:val="000000"/>
              </w:rPr>
              <w:t>1.7.2.</w:t>
            </w:r>
          </w:p>
        </w:tc>
        <w:tc>
          <w:tcPr>
            <w:tcW w:w="3444" w:type="dxa"/>
          </w:tcPr>
          <w:p w:rsidR="00585DC7" w:rsidRPr="00427A5E" w:rsidRDefault="00585DC7" w:rsidP="00A56AEB">
            <w:pPr>
              <w:ind w:firstLineChars="100" w:firstLine="240"/>
            </w:pPr>
            <w:r w:rsidRPr="00427A5E">
              <w:t>КДУ: число посещений на мероприятиях с применением специализированных транспортных средств</w:t>
            </w:r>
          </w:p>
        </w:tc>
        <w:tc>
          <w:tcPr>
            <w:tcW w:w="1212" w:type="dxa"/>
          </w:tcPr>
          <w:p w:rsidR="00585DC7" w:rsidRPr="00DF54B5" w:rsidRDefault="00585DC7" w:rsidP="00A56AEB">
            <w:pPr>
              <w:tabs>
                <w:tab w:val="left" w:pos="6946"/>
              </w:tabs>
            </w:pPr>
            <w:r w:rsidRPr="00DF54B5">
              <w:t>-</w:t>
            </w:r>
          </w:p>
        </w:tc>
        <w:tc>
          <w:tcPr>
            <w:tcW w:w="1517" w:type="dxa"/>
          </w:tcPr>
          <w:p w:rsidR="00585DC7" w:rsidRPr="00DF54B5" w:rsidRDefault="00585DC7" w:rsidP="00A56AEB">
            <w:pPr>
              <w:tabs>
                <w:tab w:val="left" w:pos="6946"/>
              </w:tabs>
            </w:pPr>
            <w:r w:rsidRPr="00DF54B5">
              <w:t>-</w:t>
            </w:r>
          </w:p>
        </w:tc>
        <w:tc>
          <w:tcPr>
            <w:tcW w:w="1545" w:type="dxa"/>
          </w:tcPr>
          <w:p w:rsidR="00585DC7" w:rsidRPr="00DF54B5" w:rsidRDefault="00585DC7" w:rsidP="00A56AEB">
            <w:pPr>
              <w:tabs>
                <w:tab w:val="left" w:pos="6946"/>
              </w:tabs>
            </w:pPr>
            <w:r w:rsidRPr="00DF54B5">
              <w:t>-</w:t>
            </w:r>
          </w:p>
        </w:tc>
        <w:tc>
          <w:tcPr>
            <w:tcW w:w="1680" w:type="dxa"/>
          </w:tcPr>
          <w:p w:rsidR="00585DC7" w:rsidRPr="00DF54B5" w:rsidRDefault="00585DC7" w:rsidP="00A56AEB">
            <w:pPr>
              <w:tabs>
                <w:tab w:val="left" w:pos="6946"/>
              </w:tabs>
            </w:pPr>
            <w:r w:rsidRPr="00DF54B5">
              <w:t>-</w:t>
            </w:r>
          </w:p>
        </w:tc>
      </w:tr>
      <w:tr w:rsidR="00585DC7" w:rsidRPr="00427A5E" w:rsidTr="00585DC7">
        <w:tc>
          <w:tcPr>
            <w:tcW w:w="1234" w:type="dxa"/>
          </w:tcPr>
          <w:p w:rsidR="00585DC7" w:rsidRPr="00427A5E" w:rsidRDefault="00585DC7" w:rsidP="00A56AEB">
            <w:pPr>
              <w:rPr>
                <w:color w:val="000000"/>
              </w:rPr>
            </w:pPr>
            <w:r w:rsidRPr="00427A5E">
              <w:rPr>
                <w:color w:val="000000"/>
              </w:rPr>
              <w:t>1.8.</w:t>
            </w:r>
          </w:p>
        </w:tc>
        <w:tc>
          <w:tcPr>
            <w:tcW w:w="3444" w:type="dxa"/>
          </w:tcPr>
          <w:p w:rsidR="00585DC7" w:rsidRPr="00427A5E" w:rsidRDefault="00585DC7" w:rsidP="00A56AEB">
            <w:r w:rsidRPr="00427A5E">
              <w:t xml:space="preserve">Количество зрителей на сеансах отечественных фильмов, тыс. чел. </w:t>
            </w:r>
          </w:p>
        </w:tc>
        <w:tc>
          <w:tcPr>
            <w:tcW w:w="1212" w:type="dxa"/>
          </w:tcPr>
          <w:p w:rsidR="00585DC7" w:rsidRPr="00DF54B5" w:rsidRDefault="00585DC7" w:rsidP="00DF54B5">
            <w:pPr>
              <w:tabs>
                <w:tab w:val="left" w:pos="6946"/>
              </w:tabs>
            </w:pPr>
            <w:r w:rsidRPr="00DF54B5">
              <w:t>3</w:t>
            </w:r>
            <w:r w:rsidR="00DF54B5">
              <w:t>,</w:t>
            </w:r>
            <w:r w:rsidRPr="00DF54B5">
              <w:t>4</w:t>
            </w:r>
            <w:r w:rsidR="00531C68">
              <w:t>20</w:t>
            </w:r>
          </w:p>
        </w:tc>
        <w:tc>
          <w:tcPr>
            <w:tcW w:w="1517" w:type="dxa"/>
          </w:tcPr>
          <w:p w:rsidR="00585DC7" w:rsidRPr="00DF54B5" w:rsidRDefault="00DF54B5" w:rsidP="00A56AEB">
            <w:pPr>
              <w:tabs>
                <w:tab w:val="left" w:pos="6946"/>
              </w:tabs>
            </w:pPr>
            <w:r>
              <w:t>1,640</w:t>
            </w:r>
          </w:p>
        </w:tc>
        <w:tc>
          <w:tcPr>
            <w:tcW w:w="1545" w:type="dxa"/>
          </w:tcPr>
          <w:p w:rsidR="00585DC7" w:rsidRPr="00DF54B5" w:rsidRDefault="00DF54B5" w:rsidP="00A56AEB">
            <w:pPr>
              <w:tabs>
                <w:tab w:val="left" w:pos="6946"/>
              </w:tabs>
            </w:pPr>
            <w:r>
              <w:t>5,045</w:t>
            </w:r>
          </w:p>
        </w:tc>
        <w:tc>
          <w:tcPr>
            <w:tcW w:w="1680" w:type="dxa"/>
          </w:tcPr>
          <w:p w:rsidR="00585DC7" w:rsidRPr="00DF54B5" w:rsidRDefault="00C7101A" w:rsidP="00A56AEB">
            <w:pPr>
              <w:tabs>
                <w:tab w:val="left" w:pos="6946"/>
              </w:tabs>
            </w:pPr>
            <w:r>
              <w:t>32,51</w:t>
            </w:r>
            <w:r w:rsidR="00585DC7" w:rsidRPr="00DF54B5">
              <w:t xml:space="preserve"> %</w:t>
            </w:r>
          </w:p>
        </w:tc>
      </w:tr>
      <w:tr w:rsidR="00585DC7" w:rsidRPr="00427A5E" w:rsidTr="00585DC7">
        <w:tc>
          <w:tcPr>
            <w:tcW w:w="1234" w:type="dxa"/>
          </w:tcPr>
          <w:p w:rsidR="00585DC7" w:rsidRPr="00427A5E" w:rsidRDefault="00585DC7" w:rsidP="00A56AEB">
            <w:pPr>
              <w:rPr>
                <w:color w:val="000000"/>
              </w:rPr>
            </w:pPr>
            <w:r w:rsidRPr="00427A5E">
              <w:rPr>
                <w:color w:val="000000"/>
              </w:rPr>
              <w:t>1.9.</w:t>
            </w:r>
          </w:p>
        </w:tc>
        <w:tc>
          <w:tcPr>
            <w:tcW w:w="3444" w:type="dxa"/>
          </w:tcPr>
          <w:p w:rsidR="00585DC7" w:rsidRPr="00427A5E" w:rsidRDefault="00585DC7" w:rsidP="00A56AEB">
            <w:r w:rsidRPr="00427A5E">
              <w:t>Количество учащихся детских школ искусств по видам искусств, тыс. чел. (из формы №1-ДШИ)</w:t>
            </w:r>
          </w:p>
        </w:tc>
        <w:tc>
          <w:tcPr>
            <w:tcW w:w="1212" w:type="dxa"/>
          </w:tcPr>
          <w:p w:rsidR="00585DC7" w:rsidRPr="00317320" w:rsidRDefault="00DF54B5" w:rsidP="00A56AEB">
            <w:pPr>
              <w:tabs>
                <w:tab w:val="left" w:pos="6946"/>
              </w:tabs>
              <w:rPr>
                <w:color w:val="FF0000"/>
              </w:rPr>
            </w:pPr>
            <w:r>
              <w:t>0,1</w:t>
            </w:r>
            <w:r w:rsidR="00531C68">
              <w:t>39</w:t>
            </w:r>
          </w:p>
        </w:tc>
        <w:tc>
          <w:tcPr>
            <w:tcW w:w="1517" w:type="dxa"/>
          </w:tcPr>
          <w:p w:rsidR="00585DC7" w:rsidRPr="00317320" w:rsidRDefault="00DF54B5" w:rsidP="00A56AEB">
            <w:pPr>
              <w:tabs>
                <w:tab w:val="left" w:pos="6946"/>
              </w:tabs>
              <w:rPr>
                <w:color w:val="FF0000"/>
              </w:rPr>
            </w:pPr>
            <w:r>
              <w:t>0,921</w:t>
            </w:r>
          </w:p>
        </w:tc>
        <w:tc>
          <w:tcPr>
            <w:tcW w:w="1545" w:type="dxa"/>
          </w:tcPr>
          <w:p w:rsidR="00585DC7" w:rsidRPr="00317320" w:rsidRDefault="00DF54B5" w:rsidP="00A56AEB">
            <w:pPr>
              <w:tabs>
                <w:tab w:val="left" w:pos="6946"/>
              </w:tabs>
              <w:rPr>
                <w:color w:val="FF0000"/>
              </w:rPr>
            </w:pPr>
            <w:r>
              <w:t>0,</w:t>
            </w:r>
            <w:r w:rsidRPr="00DF54B5">
              <w:t>695</w:t>
            </w:r>
          </w:p>
        </w:tc>
        <w:tc>
          <w:tcPr>
            <w:tcW w:w="1680" w:type="dxa"/>
          </w:tcPr>
          <w:p w:rsidR="00585DC7" w:rsidRPr="00317320" w:rsidRDefault="00C7101A" w:rsidP="00A56AEB">
            <w:pPr>
              <w:tabs>
                <w:tab w:val="left" w:pos="6946"/>
              </w:tabs>
              <w:rPr>
                <w:color w:val="FF0000"/>
              </w:rPr>
            </w:pPr>
            <w:r w:rsidRPr="00C7101A">
              <w:t>132,52</w:t>
            </w:r>
            <w:r w:rsidR="00585DC7" w:rsidRPr="00C7101A">
              <w:t>%</w:t>
            </w:r>
          </w:p>
        </w:tc>
      </w:tr>
      <w:tr w:rsidR="00585DC7" w:rsidRPr="00427A5E" w:rsidTr="00585DC7">
        <w:tc>
          <w:tcPr>
            <w:tcW w:w="1234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ИТОГО:</w:t>
            </w:r>
          </w:p>
        </w:tc>
        <w:tc>
          <w:tcPr>
            <w:tcW w:w="3444" w:type="dxa"/>
          </w:tcPr>
          <w:p w:rsidR="00585DC7" w:rsidRPr="00DF54B5" w:rsidRDefault="00585DC7" w:rsidP="00A56AEB">
            <w:pPr>
              <w:tabs>
                <w:tab w:val="left" w:pos="6946"/>
              </w:tabs>
            </w:pPr>
          </w:p>
        </w:tc>
        <w:tc>
          <w:tcPr>
            <w:tcW w:w="1212" w:type="dxa"/>
          </w:tcPr>
          <w:p w:rsidR="00585DC7" w:rsidRPr="00E55438" w:rsidRDefault="00585DC7" w:rsidP="00DF54B5">
            <w:pPr>
              <w:tabs>
                <w:tab w:val="left" w:pos="6946"/>
              </w:tabs>
            </w:pPr>
            <w:r w:rsidRPr="00E55438">
              <w:t>95</w:t>
            </w:r>
            <w:r w:rsidR="00531C68">
              <w:t>,005</w:t>
            </w:r>
          </w:p>
        </w:tc>
        <w:tc>
          <w:tcPr>
            <w:tcW w:w="1517" w:type="dxa"/>
          </w:tcPr>
          <w:p w:rsidR="00585DC7" w:rsidRPr="00E55438" w:rsidRDefault="00E55438" w:rsidP="00A56AEB">
            <w:pPr>
              <w:tabs>
                <w:tab w:val="left" w:pos="6946"/>
              </w:tabs>
            </w:pPr>
            <w:r>
              <w:t>61,432</w:t>
            </w:r>
          </w:p>
        </w:tc>
        <w:tc>
          <w:tcPr>
            <w:tcW w:w="1545" w:type="dxa"/>
          </w:tcPr>
          <w:p w:rsidR="00585DC7" w:rsidRPr="00317320" w:rsidRDefault="00DF54B5" w:rsidP="00A56AEB">
            <w:pPr>
              <w:tabs>
                <w:tab w:val="left" w:pos="6946"/>
              </w:tabs>
              <w:rPr>
                <w:color w:val="FF0000"/>
              </w:rPr>
            </w:pPr>
            <w:r w:rsidRPr="00DF54B5">
              <w:t>118</w:t>
            </w:r>
            <w:r>
              <w:t>,9</w:t>
            </w:r>
            <w:r w:rsidR="00531C68">
              <w:t>00</w:t>
            </w:r>
            <w:bookmarkStart w:id="0" w:name="_GoBack"/>
            <w:bookmarkEnd w:id="0"/>
          </w:p>
        </w:tc>
        <w:tc>
          <w:tcPr>
            <w:tcW w:w="1680" w:type="dxa"/>
          </w:tcPr>
          <w:p w:rsidR="00585DC7" w:rsidRPr="00317320" w:rsidRDefault="00C7101A" w:rsidP="00A56AEB">
            <w:pPr>
              <w:tabs>
                <w:tab w:val="left" w:pos="6946"/>
              </w:tabs>
              <w:rPr>
                <w:color w:val="FF0000"/>
              </w:rPr>
            </w:pPr>
            <w:r>
              <w:t>51,67</w:t>
            </w:r>
            <w:r w:rsidR="00585DC7" w:rsidRPr="00C7101A">
              <w:t xml:space="preserve"> %</w:t>
            </w:r>
          </w:p>
        </w:tc>
      </w:tr>
    </w:tbl>
    <w:p w:rsidR="00585DC7" w:rsidRPr="00427A5E" w:rsidRDefault="00585DC7" w:rsidP="00585DC7">
      <w:pPr>
        <w:tabs>
          <w:tab w:val="left" w:pos="6946"/>
        </w:tabs>
        <w:spacing w:line="200" w:lineRule="exact"/>
      </w:pPr>
    </w:p>
    <w:p w:rsidR="00585DC7" w:rsidRPr="00401BF1" w:rsidRDefault="00585DC7" w:rsidP="00585DC7">
      <w:pPr>
        <w:tabs>
          <w:tab w:val="left" w:pos="6946"/>
        </w:tabs>
        <w:spacing w:line="200" w:lineRule="exact"/>
        <w:rPr>
          <w:sz w:val="28"/>
          <w:szCs w:val="28"/>
        </w:rPr>
      </w:pPr>
    </w:p>
    <w:p w:rsidR="00585DC7" w:rsidRPr="00317320" w:rsidRDefault="00585DC7" w:rsidP="00857A3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585DC7" w:rsidRPr="003173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A33"/>
    <w:rsid w:val="001177B4"/>
    <w:rsid w:val="00317320"/>
    <w:rsid w:val="00427A5E"/>
    <w:rsid w:val="00531C68"/>
    <w:rsid w:val="00585DC7"/>
    <w:rsid w:val="006C6582"/>
    <w:rsid w:val="00727C9B"/>
    <w:rsid w:val="00857A33"/>
    <w:rsid w:val="008C6950"/>
    <w:rsid w:val="00C7101A"/>
    <w:rsid w:val="00D52E52"/>
    <w:rsid w:val="00DB0793"/>
    <w:rsid w:val="00DF54B5"/>
    <w:rsid w:val="00E55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B6AD9"/>
  <w15:chartTrackingRefBased/>
  <w15:docId w15:val="{BDF93318-9377-4D55-8D73-6B98551F8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5D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57A3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27A5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27A5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FE0FF8-8028-4994-83A9-617EB40DC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Инга Козлова</dc:creator>
  <cp:keywords/>
  <dc:description/>
  <cp:lastModifiedBy>Инга Козлова</cp:lastModifiedBy>
  <cp:revision>9</cp:revision>
  <cp:lastPrinted>2021-07-12T12:05:00Z</cp:lastPrinted>
  <dcterms:created xsi:type="dcterms:W3CDTF">2020-07-07T07:12:00Z</dcterms:created>
  <dcterms:modified xsi:type="dcterms:W3CDTF">2021-07-12T12:44:00Z</dcterms:modified>
</cp:coreProperties>
</file>